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96B50" w14:textId="77777777" w:rsidR="0039066F" w:rsidRPr="00EB416C" w:rsidRDefault="00EB416C" w:rsidP="0039066F">
      <w:pPr>
        <w:autoSpaceDE w:val="0"/>
        <w:autoSpaceDN w:val="0"/>
        <w:adjustRightInd w:val="0"/>
        <w:spacing w:after="372" w:line="360" w:lineRule="auto"/>
        <w:contextualSpacing/>
        <w:rPr>
          <w:rFonts w:cs="Arial"/>
          <w:b/>
          <w:bCs/>
          <w:sz w:val="24"/>
          <w:szCs w:val="24"/>
        </w:rPr>
      </w:pPr>
      <w:r>
        <w:rPr>
          <w:rFonts w:cs="Arial"/>
          <w:b/>
          <w:sz w:val="24"/>
          <w:szCs w:val="24"/>
        </w:rPr>
        <w:t>Gut gedämmt</w:t>
      </w:r>
      <w:r w:rsidR="00471775" w:rsidRPr="00EB416C">
        <w:rPr>
          <w:rFonts w:cs="Arial"/>
          <w:b/>
          <w:sz w:val="24"/>
          <w:szCs w:val="24"/>
        </w:rPr>
        <w:t xml:space="preserve"> </w:t>
      </w:r>
      <w:r>
        <w:rPr>
          <w:rFonts w:cs="Arial"/>
          <w:b/>
          <w:sz w:val="24"/>
          <w:szCs w:val="24"/>
        </w:rPr>
        <w:t>und doch nur gemauert</w:t>
      </w:r>
    </w:p>
    <w:p w14:paraId="4266C0EB" w14:textId="77777777" w:rsidR="00E62CE0" w:rsidRPr="00EB416C" w:rsidRDefault="005513D6" w:rsidP="0039066F">
      <w:pPr>
        <w:spacing w:line="360" w:lineRule="auto"/>
        <w:contextualSpacing/>
        <w:rPr>
          <w:rFonts w:cs="Arial"/>
          <w:sz w:val="22"/>
          <w:u w:val="single"/>
        </w:rPr>
      </w:pPr>
      <w:r w:rsidRPr="00EB416C">
        <w:rPr>
          <w:rFonts w:cs="Arial"/>
          <w:sz w:val="22"/>
          <w:u w:val="single"/>
        </w:rPr>
        <w:t>Mit dem „H+H Therm</w:t>
      </w:r>
      <w:r w:rsidR="003415D6" w:rsidRPr="00EB416C">
        <w:rPr>
          <w:rFonts w:cs="Arial"/>
          <w:sz w:val="22"/>
          <w:u w:val="single"/>
        </w:rPr>
        <w:t>ostein</w:t>
      </w:r>
      <w:r w:rsidR="002D47F2" w:rsidRPr="00EB416C">
        <w:rPr>
          <w:rFonts w:cs="Arial"/>
          <w:sz w:val="22"/>
          <w:u w:val="single"/>
        </w:rPr>
        <w:t xml:space="preserve"> </w:t>
      </w:r>
      <w:r w:rsidR="003415D6" w:rsidRPr="00EB416C">
        <w:rPr>
          <w:rFonts w:cs="Arial"/>
          <w:sz w:val="22"/>
          <w:u w:val="single"/>
        </w:rPr>
        <w:t>System</w:t>
      </w:r>
      <w:r w:rsidR="00BC4938" w:rsidRPr="00EB416C">
        <w:rPr>
          <w:rFonts w:cs="Arial"/>
          <w:sz w:val="22"/>
          <w:u w:val="single"/>
        </w:rPr>
        <w:t>“</w:t>
      </w:r>
      <w:r w:rsidR="003415D6" w:rsidRPr="00EB416C">
        <w:rPr>
          <w:rFonts w:cs="Arial"/>
          <w:sz w:val="22"/>
          <w:u w:val="single"/>
        </w:rPr>
        <w:t xml:space="preserve"> zum Energiesparhaus</w:t>
      </w:r>
    </w:p>
    <w:p w14:paraId="7B03BD93" w14:textId="77777777" w:rsidR="0039066F" w:rsidRPr="00EB416C" w:rsidRDefault="0039066F" w:rsidP="0039066F">
      <w:pPr>
        <w:spacing w:line="360" w:lineRule="auto"/>
        <w:rPr>
          <w:rFonts w:cs="Arial"/>
          <w:sz w:val="22"/>
          <w:u w:val="single"/>
        </w:rPr>
      </w:pPr>
    </w:p>
    <w:p w14:paraId="598CB82C" w14:textId="397D720F" w:rsidR="006D496B" w:rsidRPr="00EB416C" w:rsidRDefault="00E62CE0" w:rsidP="00BC4938">
      <w:pPr>
        <w:autoSpaceDE w:val="0"/>
        <w:autoSpaceDN w:val="0"/>
        <w:adjustRightInd w:val="0"/>
        <w:spacing w:line="360" w:lineRule="auto"/>
        <w:rPr>
          <w:rFonts w:cs="Arial"/>
          <w:b/>
          <w:sz w:val="22"/>
        </w:rPr>
      </w:pPr>
      <w:r w:rsidRPr="00EB416C">
        <w:rPr>
          <w:rFonts w:cs="Arial"/>
          <w:b/>
          <w:sz w:val="22"/>
        </w:rPr>
        <w:t>Wittenborn</w:t>
      </w:r>
      <w:r w:rsidR="00B95070" w:rsidRPr="00EB416C">
        <w:rPr>
          <w:rFonts w:cs="Arial"/>
          <w:b/>
          <w:sz w:val="22"/>
        </w:rPr>
        <w:t xml:space="preserve">, den </w:t>
      </w:r>
      <w:r w:rsidR="00730667">
        <w:rPr>
          <w:rFonts w:cs="Arial"/>
          <w:b/>
          <w:sz w:val="22"/>
        </w:rPr>
        <w:t>22.05</w:t>
      </w:r>
      <w:r w:rsidR="001F19EA" w:rsidRPr="00EB416C">
        <w:rPr>
          <w:rFonts w:cs="Arial"/>
          <w:b/>
          <w:sz w:val="22"/>
        </w:rPr>
        <w:t>.2017</w:t>
      </w:r>
      <w:r w:rsidRPr="00EB416C">
        <w:rPr>
          <w:rFonts w:cs="Arial"/>
          <w:b/>
          <w:sz w:val="22"/>
        </w:rPr>
        <w:t xml:space="preserve"> </w:t>
      </w:r>
      <w:r w:rsidR="0039066F" w:rsidRPr="00EB416C">
        <w:rPr>
          <w:rFonts w:cs="Arial"/>
          <w:b/>
          <w:sz w:val="22"/>
        </w:rPr>
        <w:t>–</w:t>
      </w:r>
      <w:r w:rsidR="003734D5" w:rsidRPr="00EB416C">
        <w:rPr>
          <w:rFonts w:cs="Arial"/>
          <w:b/>
          <w:sz w:val="22"/>
        </w:rPr>
        <w:t xml:space="preserve"> </w:t>
      </w:r>
      <w:r w:rsidR="003415D6" w:rsidRPr="00EB416C">
        <w:rPr>
          <w:rFonts w:cs="Arial"/>
          <w:b/>
          <w:sz w:val="22"/>
        </w:rPr>
        <w:t xml:space="preserve">Das Ostseeresort Olpenitz ist das derzeit wohl spannendste touristische Projekt an Deutschlands Küsten. Auf dem Areal eines ehemaligen Marinehafens entstehen hier seit 2015 </w:t>
      </w:r>
      <w:r w:rsidR="005513D6" w:rsidRPr="00EB416C">
        <w:rPr>
          <w:rFonts w:cs="Arial"/>
          <w:b/>
          <w:sz w:val="22"/>
        </w:rPr>
        <w:t>V</w:t>
      </w:r>
      <w:r w:rsidR="003415D6" w:rsidRPr="00EB416C">
        <w:rPr>
          <w:rFonts w:cs="Arial"/>
          <w:b/>
          <w:sz w:val="22"/>
        </w:rPr>
        <w:t xml:space="preserve">illen, Ferienhäuser und -wohnungen sowie ein großzügiger Hafen für Sport- und Hausboote. Ein lichtdurchflutetes Mehrfamilienhaus mit fünf </w:t>
      </w:r>
      <w:r w:rsidR="005513D6" w:rsidRPr="00EB416C">
        <w:rPr>
          <w:rFonts w:cs="Arial"/>
          <w:b/>
          <w:sz w:val="22"/>
        </w:rPr>
        <w:t>Ferienwohnungen und eigenem Anlegesteg</w:t>
      </w:r>
      <w:r w:rsidR="003415D6" w:rsidRPr="00EB416C">
        <w:rPr>
          <w:rFonts w:cs="Arial"/>
          <w:b/>
          <w:sz w:val="22"/>
        </w:rPr>
        <w:t xml:space="preserve"> errichteten </w:t>
      </w:r>
      <w:r w:rsidR="00BD647D">
        <w:rPr>
          <w:rFonts w:cs="Arial"/>
          <w:b/>
          <w:sz w:val="22"/>
        </w:rPr>
        <w:t>in Olpenitz</w:t>
      </w:r>
      <w:r w:rsidR="00EB416C">
        <w:rPr>
          <w:rFonts w:cs="Arial"/>
          <w:b/>
          <w:sz w:val="22"/>
        </w:rPr>
        <w:t xml:space="preserve"> </w:t>
      </w:r>
      <w:r w:rsidR="003415D6" w:rsidRPr="00EB416C">
        <w:rPr>
          <w:rFonts w:cs="Arial"/>
          <w:b/>
          <w:sz w:val="22"/>
        </w:rPr>
        <w:t>der erfahrene Bauherr Ralf Menke und die Immobilienmaklerin Jeanette Böhm. Gemeinsam entschieden sie sich für eine Planung, die eine hoch wärmedämmende Außenwand vorsah – monolithisch gemauert mit dem „H+H Thermostein System</w:t>
      </w:r>
      <w:r w:rsidR="00471775" w:rsidRPr="00EB416C">
        <w:rPr>
          <w:rFonts w:cs="Arial"/>
          <w:b/>
          <w:sz w:val="22"/>
        </w:rPr>
        <w:t>“</w:t>
      </w:r>
      <w:r w:rsidR="003415D6" w:rsidRPr="00EB416C">
        <w:rPr>
          <w:rFonts w:cs="Arial"/>
          <w:b/>
          <w:sz w:val="22"/>
        </w:rPr>
        <w:t>.</w:t>
      </w:r>
    </w:p>
    <w:p w14:paraId="06824EEC" w14:textId="77777777" w:rsidR="003415D6" w:rsidRPr="00EB416C" w:rsidRDefault="003415D6" w:rsidP="00BC4938">
      <w:pPr>
        <w:autoSpaceDE w:val="0"/>
        <w:autoSpaceDN w:val="0"/>
        <w:adjustRightInd w:val="0"/>
        <w:spacing w:line="360" w:lineRule="auto"/>
        <w:rPr>
          <w:rFonts w:cs="Arial"/>
          <w:sz w:val="22"/>
        </w:rPr>
      </w:pPr>
    </w:p>
    <w:p w14:paraId="501A6C88" w14:textId="77777777" w:rsidR="005513D6" w:rsidRPr="00EB416C" w:rsidRDefault="003415D6" w:rsidP="00BC4938">
      <w:pPr>
        <w:autoSpaceDE w:val="0"/>
        <w:autoSpaceDN w:val="0"/>
        <w:adjustRightInd w:val="0"/>
        <w:spacing w:line="360" w:lineRule="auto"/>
        <w:rPr>
          <w:rFonts w:cs="Arial"/>
          <w:sz w:val="22"/>
        </w:rPr>
      </w:pPr>
      <w:r w:rsidRPr="00EB416C">
        <w:rPr>
          <w:rFonts w:cs="Arial"/>
          <w:sz w:val="22"/>
        </w:rPr>
        <w:t xml:space="preserve">Durch die Kombination </w:t>
      </w:r>
      <w:r w:rsidR="00BD647D">
        <w:rPr>
          <w:rFonts w:cs="Arial"/>
          <w:sz w:val="22"/>
        </w:rPr>
        <w:t>der so geschaffenen</w:t>
      </w:r>
      <w:r w:rsidRPr="00EB416C">
        <w:rPr>
          <w:rFonts w:cs="Arial"/>
          <w:sz w:val="22"/>
        </w:rPr>
        <w:t xml:space="preserve"> hoch wärmedämmenden Gebäudehülle mit moderner Haustechnik sind die </w:t>
      </w:r>
      <w:r w:rsidR="00BD647D">
        <w:rPr>
          <w:rFonts w:cs="Arial"/>
          <w:sz w:val="22"/>
        </w:rPr>
        <w:t>fünf exquisit ausgestatteten Ferienw</w:t>
      </w:r>
      <w:r w:rsidRPr="00EB416C">
        <w:rPr>
          <w:rFonts w:cs="Arial"/>
          <w:sz w:val="22"/>
        </w:rPr>
        <w:t xml:space="preserve">ohnungen zu jeder Jahreszeit mit geringstem Primärenergiebedarf zu beheizen. Das für die Außenwand eingesetzte </w:t>
      </w:r>
      <w:r w:rsidR="00BC4938" w:rsidRPr="00EB416C">
        <w:rPr>
          <w:rFonts w:cs="Arial"/>
          <w:sz w:val="22"/>
        </w:rPr>
        <w:t>„</w:t>
      </w:r>
      <w:r w:rsidRPr="00EB416C">
        <w:rPr>
          <w:rFonts w:cs="Arial"/>
          <w:sz w:val="22"/>
        </w:rPr>
        <w:t>H+H Thermostein System</w:t>
      </w:r>
      <w:r w:rsidR="00BC4938" w:rsidRPr="00EB416C">
        <w:rPr>
          <w:rFonts w:cs="Arial"/>
          <w:sz w:val="22"/>
        </w:rPr>
        <w:t>“</w:t>
      </w:r>
      <w:r w:rsidRPr="00EB416C">
        <w:rPr>
          <w:rFonts w:cs="Arial"/>
          <w:sz w:val="22"/>
        </w:rPr>
        <w:t xml:space="preserve"> harmoniert perfekt mit dreifach verglasten Energiesparfenstern und einem zeitgemäß gedämmten Dach. Ralf Menke baut seit vielen Jahren selbst</w:t>
      </w:r>
      <w:r w:rsidR="00BD647D">
        <w:rPr>
          <w:rFonts w:cs="Arial"/>
          <w:sz w:val="22"/>
        </w:rPr>
        <w:t>, legt dabei auch selbst Hand an</w:t>
      </w:r>
      <w:r w:rsidRPr="00EB416C">
        <w:rPr>
          <w:rFonts w:cs="Arial"/>
          <w:sz w:val="22"/>
        </w:rPr>
        <w:t xml:space="preserve"> und ist vollkommen überzeugt</w:t>
      </w:r>
      <w:r w:rsidR="00471775" w:rsidRPr="00EB416C">
        <w:rPr>
          <w:rFonts w:cs="Arial"/>
          <w:sz w:val="22"/>
        </w:rPr>
        <w:t>:</w:t>
      </w:r>
      <w:r w:rsidRPr="00EB416C">
        <w:rPr>
          <w:rFonts w:cs="Arial"/>
          <w:sz w:val="22"/>
        </w:rPr>
        <w:t xml:space="preserve"> „Dieser Verbundstein von H+H, in dem die Wärmedämmung innen zwischen zwei robusten Schalen aus Porenbeton liegt, ist genauso leicht zu verarbeiten wie ein ganz normaler Stein. Aber er erreicht bei einer Dicke von nur 400 mm den unglaublichen U-Wert von 0,13 W/(m²K).</w:t>
      </w:r>
      <w:r w:rsidR="00BD647D" w:rsidRPr="00BD647D">
        <w:rPr>
          <w:rFonts w:cs="Arial"/>
          <w:sz w:val="22"/>
        </w:rPr>
        <w:t xml:space="preserve"> </w:t>
      </w:r>
      <w:r w:rsidR="00BD647D" w:rsidRPr="00EB416C">
        <w:rPr>
          <w:rFonts w:cs="Arial"/>
          <w:sz w:val="22"/>
        </w:rPr>
        <w:t xml:space="preserve">So sind mit dem </w:t>
      </w:r>
      <w:r w:rsidR="00BD647D">
        <w:rPr>
          <w:rFonts w:cs="Arial"/>
          <w:sz w:val="22"/>
        </w:rPr>
        <w:t>‚</w:t>
      </w:r>
      <w:r w:rsidR="00BD647D" w:rsidRPr="00EB416C">
        <w:rPr>
          <w:rFonts w:cs="Arial"/>
          <w:sz w:val="22"/>
        </w:rPr>
        <w:t>H+H Thermostein System</w:t>
      </w:r>
      <w:r w:rsidR="00BD647D">
        <w:rPr>
          <w:rFonts w:cs="Arial"/>
          <w:sz w:val="22"/>
        </w:rPr>
        <w:t>’</w:t>
      </w:r>
      <w:r w:rsidR="00BD647D" w:rsidRPr="00EB416C">
        <w:rPr>
          <w:rFonts w:cs="Arial"/>
          <w:sz w:val="22"/>
        </w:rPr>
        <w:t xml:space="preserve"> ohne aufwendige Zusatzmaßnahmen auch erhöhte Anforderungen an den Wärmeschutz zu erfüllen</w:t>
      </w:r>
      <w:r w:rsidR="00BD647D">
        <w:rPr>
          <w:rFonts w:cs="Arial"/>
          <w:sz w:val="22"/>
        </w:rPr>
        <w:t>.</w:t>
      </w:r>
      <w:r w:rsidR="00BD647D" w:rsidRPr="00EB416C">
        <w:rPr>
          <w:rFonts w:cs="Arial"/>
          <w:sz w:val="22"/>
        </w:rPr>
        <w:t xml:space="preserve"> </w:t>
      </w:r>
      <w:r w:rsidR="00BD647D">
        <w:rPr>
          <w:rFonts w:cs="Arial"/>
          <w:sz w:val="22"/>
        </w:rPr>
        <w:lastRenderedPageBreak/>
        <w:t>Wer möchte, kann deshalb auch</w:t>
      </w:r>
      <w:r w:rsidR="00BD647D" w:rsidRPr="00EB416C">
        <w:rPr>
          <w:rFonts w:cs="Arial"/>
          <w:sz w:val="22"/>
        </w:rPr>
        <w:t xml:space="preserve"> staatliche Fördermittel für energetisches Bauen </w:t>
      </w:r>
      <w:r w:rsidR="00BD647D">
        <w:rPr>
          <w:rFonts w:cs="Arial"/>
          <w:sz w:val="22"/>
        </w:rPr>
        <w:t>beantragen</w:t>
      </w:r>
      <w:r w:rsidR="00BD647D" w:rsidRPr="00EB416C">
        <w:rPr>
          <w:rFonts w:cs="Arial"/>
          <w:sz w:val="22"/>
        </w:rPr>
        <w:t>.</w:t>
      </w:r>
      <w:r w:rsidRPr="00EB416C">
        <w:rPr>
          <w:rFonts w:cs="Arial"/>
          <w:sz w:val="22"/>
        </w:rPr>
        <w:t xml:space="preserve">“ </w:t>
      </w:r>
    </w:p>
    <w:p w14:paraId="20C26B1C" w14:textId="77777777" w:rsidR="005513D6" w:rsidRDefault="005513D6" w:rsidP="00BC4938">
      <w:pPr>
        <w:autoSpaceDE w:val="0"/>
        <w:autoSpaceDN w:val="0"/>
        <w:adjustRightInd w:val="0"/>
        <w:spacing w:line="360" w:lineRule="auto"/>
        <w:rPr>
          <w:rFonts w:cs="Arial"/>
          <w:sz w:val="22"/>
        </w:rPr>
      </w:pPr>
    </w:p>
    <w:p w14:paraId="5D93D282" w14:textId="77777777" w:rsidR="00EB416C" w:rsidRPr="00EB416C" w:rsidRDefault="00EB416C" w:rsidP="00BC4938">
      <w:pPr>
        <w:autoSpaceDE w:val="0"/>
        <w:autoSpaceDN w:val="0"/>
        <w:adjustRightInd w:val="0"/>
        <w:spacing w:line="360" w:lineRule="auto"/>
        <w:rPr>
          <w:rFonts w:cs="Arial"/>
          <w:b/>
          <w:sz w:val="22"/>
        </w:rPr>
      </w:pPr>
      <w:r w:rsidRPr="00EB416C">
        <w:rPr>
          <w:rFonts w:cs="Arial"/>
          <w:b/>
          <w:sz w:val="22"/>
        </w:rPr>
        <w:t>Gutes Raumklima mit diffusionsfähigem Mauerwerk</w:t>
      </w:r>
    </w:p>
    <w:p w14:paraId="0AFFAE0E" w14:textId="77777777" w:rsidR="00BE475A" w:rsidRPr="00EB416C" w:rsidRDefault="003415D6" w:rsidP="00BE475A">
      <w:pPr>
        <w:autoSpaceDE w:val="0"/>
        <w:autoSpaceDN w:val="0"/>
        <w:adjustRightInd w:val="0"/>
        <w:spacing w:line="360" w:lineRule="auto"/>
        <w:rPr>
          <w:rFonts w:cs="Arial"/>
          <w:sz w:val="22"/>
        </w:rPr>
      </w:pPr>
      <w:r w:rsidRPr="00EB416C">
        <w:rPr>
          <w:rFonts w:cs="Arial"/>
          <w:sz w:val="22"/>
        </w:rPr>
        <w:t xml:space="preserve">Ideal beeinflusse das </w:t>
      </w:r>
      <w:r w:rsidR="00BC4938" w:rsidRPr="00EB416C">
        <w:rPr>
          <w:rFonts w:cs="Arial"/>
          <w:sz w:val="22"/>
        </w:rPr>
        <w:t>„</w:t>
      </w:r>
      <w:r w:rsidRPr="00EB416C">
        <w:rPr>
          <w:rFonts w:cs="Arial"/>
          <w:sz w:val="22"/>
        </w:rPr>
        <w:t>H+H Thermostein System</w:t>
      </w:r>
      <w:r w:rsidR="00BC4938" w:rsidRPr="00EB416C">
        <w:rPr>
          <w:rFonts w:cs="Arial"/>
          <w:sz w:val="22"/>
        </w:rPr>
        <w:t>“</w:t>
      </w:r>
      <w:r w:rsidRPr="00EB416C">
        <w:rPr>
          <w:rFonts w:cs="Arial"/>
          <w:sz w:val="22"/>
        </w:rPr>
        <w:t xml:space="preserve"> auch das Klima in den Räumen. „Porenbeton nimmt Feuchtigkeit aus der Luft auf, speichert sie und gibt sie behutsam wieder ab, wenn die Sättigung der Raumluft nachlässt. So hat man immer ein angenehmes, nie zu feuchtes oder zu trockenes Klima in den Wohnungen. Gleichzeitig sinken die Risiken für Feuchteschäden in einem </w:t>
      </w:r>
      <w:r w:rsidR="00BC4938" w:rsidRPr="00EB416C">
        <w:rPr>
          <w:rFonts w:cs="Arial"/>
          <w:sz w:val="22"/>
        </w:rPr>
        <w:t>Haus</w:t>
      </w:r>
      <w:r w:rsidR="005513D6" w:rsidRPr="00EB416C">
        <w:rPr>
          <w:rFonts w:cs="Arial"/>
          <w:sz w:val="22"/>
        </w:rPr>
        <w:t>, das man für guten Wärmeschutz ja vollkommen dicht ausführen muss</w:t>
      </w:r>
      <w:r w:rsidR="00BD647D">
        <w:rPr>
          <w:rFonts w:cs="Arial"/>
          <w:sz w:val="22"/>
        </w:rPr>
        <w:t>,</w:t>
      </w:r>
      <w:r w:rsidR="00BD647D" w:rsidRPr="00BD647D">
        <w:rPr>
          <w:rFonts w:cs="Arial"/>
          <w:sz w:val="22"/>
        </w:rPr>
        <w:t xml:space="preserve"> </w:t>
      </w:r>
      <w:r w:rsidR="00BD647D" w:rsidRPr="00EB416C">
        <w:rPr>
          <w:rFonts w:cs="Arial"/>
          <w:sz w:val="22"/>
        </w:rPr>
        <w:t>ganz entscheidend</w:t>
      </w:r>
      <w:r w:rsidR="005513D6" w:rsidRPr="00EB416C">
        <w:rPr>
          <w:rFonts w:cs="Arial"/>
          <w:sz w:val="22"/>
        </w:rPr>
        <w:t>“, so Ralf Menke.</w:t>
      </w:r>
    </w:p>
    <w:p w14:paraId="0DC506FC" w14:textId="77777777" w:rsidR="00EB416C" w:rsidRDefault="00EB416C" w:rsidP="00BE475A">
      <w:pPr>
        <w:autoSpaceDE w:val="0"/>
        <w:autoSpaceDN w:val="0"/>
        <w:adjustRightInd w:val="0"/>
        <w:spacing w:line="360" w:lineRule="auto"/>
        <w:rPr>
          <w:rFonts w:cs="Arial"/>
          <w:sz w:val="22"/>
        </w:rPr>
      </w:pPr>
    </w:p>
    <w:p w14:paraId="5AA9B85A" w14:textId="77777777" w:rsidR="00BD647D" w:rsidRPr="00BD647D" w:rsidRDefault="00BD647D" w:rsidP="00BE475A">
      <w:pPr>
        <w:autoSpaceDE w:val="0"/>
        <w:autoSpaceDN w:val="0"/>
        <w:adjustRightInd w:val="0"/>
        <w:spacing w:line="360" w:lineRule="auto"/>
        <w:rPr>
          <w:rFonts w:cs="Arial"/>
          <w:b/>
          <w:sz w:val="22"/>
        </w:rPr>
      </w:pPr>
      <w:r w:rsidRPr="00BD647D">
        <w:rPr>
          <w:rFonts w:cs="Arial"/>
          <w:b/>
          <w:sz w:val="22"/>
        </w:rPr>
        <w:t>Porenbeton für ein angenehmes Raumklima</w:t>
      </w:r>
    </w:p>
    <w:p w14:paraId="3C12477C" w14:textId="77777777" w:rsidR="00EB416C" w:rsidRPr="00EB416C" w:rsidRDefault="002251DF" w:rsidP="00EB416C">
      <w:pPr>
        <w:spacing w:line="360" w:lineRule="auto"/>
        <w:rPr>
          <w:rFonts w:eastAsia="Times New Roman" w:cs="Arial"/>
          <w:sz w:val="22"/>
        </w:rPr>
      </w:pPr>
      <w:r>
        <w:rPr>
          <w:rFonts w:eastAsia="Times New Roman" w:cs="Arial"/>
          <w:sz w:val="22"/>
        </w:rPr>
        <w:t xml:space="preserve">Dr. </w:t>
      </w:r>
      <w:r w:rsidR="00EB416C">
        <w:rPr>
          <w:rFonts w:eastAsia="Times New Roman" w:cs="Arial"/>
          <w:sz w:val="22"/>
        </w:rPr>
        <w:t xml:space="preserve">Ing. Petra Kaiser, Anwendungstechnikerin bei </w:t>
      </w:r>
      <w:r>
        <w:rPr>
          <w:rFonts w:eastAsia="Times New Roman" w:cs="Arial"/>
          <w:sz w:val="22"/>
        </w:rPr>
        <w:t xml:space="preserve">der </w:t>
      </w:r>
      <w:r w:rsidR="00EB416C">
        <w:rPr>
          <w:rFonts w:eastAsia="Times New Roman" w:cs="Arial"/>
          <w:sz w:val="22"/>
        </w:rPr>
        <w:t>H+H</w:t>
      </w:r>
      <w:r>
        <w:rPr>
          <w:rFonts w:eastAsia="Times New Roman" w:cs="Arial"/>
          <w:sz w:val="22"/>
        </w:rPr>
        <w:t xml:space="preserve"> Deutschland GmbH</w:t>
      </w:r>
      <w:r w:rsidR="00EB416C">
        <w:rPr>
          <w:rFonts w:eastAsia="Times New Roman" w:cs="Arial"/>
          <w:sz w:val="22"/>
        </w:rPr>
        <w:t>, erklärt dieses Phänomen so: „</w:t>
      </w:r>
      <w:r w:rsidR="00EB416C" w:rsidRPr="00EB416C">
        <w:rPr>
          <w:rFonts w:eastAsia="Times New Roman" w:cs="Arial"/>
          <w:sz w:val="22"/>
        </w:rPr>
        <w:t xml:space="preserve">Durch </w:t>
      </w:r>
      <w:r w:rsidR="00EB416C">
        <w:rPr>
          <w:rFonts w:eastAsia="Times New Roman" w:cs="Arial"/>
          <w:sz w:val="22"/>
        </w:rPr>
        <w:t>die</w:t>
      </w:r>
      <w:r w:rsidR="00EB416C" w:rsidRPr="00EB416C">
        <w:rPr>
          <w:rFonts w:eastAsia="Times New Roman" w:cs="Arial"/>
          <w:sz w:val="22"/>
        </w:rPr>
        <w:t xml:space="preserve"> Porenstruktur der Innen- und Außenschale zeigt der </w:t>
      </w:r>
      <w:r w:rsidR="00EB416C">
        <w:rPr>
          <w:rFonts w:eastAsia="Times New Roman" w:cs="Arial"/>
          <w:sz w:val="22"/>
        </w:rPr>
        <w:t>„H+H Thermostein“</w:t>
      </w:r>
      <w:r w:rsidR="00EB416C" w:rsidRPr="00EB416C">
        <w:rPr>
          <w:rFonts w:eastAsia="Times New Roman" w:cs="Arial"/>
          <w:sz w:val="22"/>
        </w:rPr>
        <w:t xml:space="preserve"> keine durchgehend kapillare Wasseraufnahme. Feuchtigkeit wird immer nur kurzfristig aufgenommen und sofort wieder abgegeben, wenn die Raumluft trocken wird oder die Sonne die Fassade trifft. So wird das Raumklima gut reguliert und viele Menschen empfinden das Klima in einem Haus </w:t>
      </w:r>
      <w:r w:rsidR="00EB416C">
        <w:rPr>
          <w:rFonts w:eastAsia="Times New Roman" w:cs="Arial"/>
          <w:sz w:val="22"/>
        </w:rPr>
        <w:t>mit</w:t>
      </w:r>
      <w:r w:rsidR="00EB416C" w:rsidRPr="00EB416C">
        <w:rPr>
          <w:rFonts w:eastAsia="Times New Roman" w:cs="Arial"/>
          <w:sz w:val="22"/>
        </w:rPr>
        <w:t xml:space="preserve"> Porenbeton</w:t>
      </w:r>
      <w:r w:rsidR="00EB416C">
        <w:rPr>
          <w:rFonts w:eastAsia="Times New Roman" w:cs="Arial"/>
          <w:sz w:val="22"/>
        </w:rPr>
        <w:t>mauerwerk</w:t>
      </w:r>
      <w:r w:rsidR="00EB416C" w:rsidRPr="00EB416C">
        <w:rPr>
          <w:rFonts w:eastAsia="Times New Roman" w:cs="Arial"/>
          <w:sz w:val="22"/>
        </w:rPr>
        <w:t xml:space="preserve"> als extrem angenehm. </w:t>
      </w:r>
      <w:r w:rsidR="00EB416C">
        <w:rPr>
          <w:rFonts w:eastAsia="Times New Roman" w:cs="Arial"/>
          <w:sz w:val="22"/>
        </w:rPr>
        <w:t>Und auch der Putz auf der Fassade profitiert dav</w:t>
      </w:r>
      <w:r w:rsidR="00BD647D">
        <w:rPr>
          <w:rFonts w:eastAsia="Times New Roman" w:cs="Arial"/>
          <w:sz w:val="22"/>
        </w:rPr>
        <w:t>on, dass diese schnell trocknet. D</w:t>
      </w:r>
      <w:r w:rsidR="00EB416C">
        <w:rPr>
          <w:rFonts w:eastAsia="Times New Roman" w:cs="Arial"/>
          <w:sz w:val="22"/>
        </w:rPr>
        <w:t>enn eine trockene Fassade verschmutzt deutlich langsamer. Einerlei, ob man auf das „H+H</w:t>
      </w:r>
      <w:r w:rsidR="00EB416C" w:rsidRPr="00EB416C">
        <w:rPr>
          <w:rFonts w:eastAsia="Times New Roman" w:cs="Arial"/>
          <w:sz w:val="22"/>
        </w:rPr>
        <w:t xml:space="preserve"> Thermostein</w:t>
      </w:r>
      <w:r w:rsidR="00EB416C">
        <w:rPr>
          <w:rFonts w:eastAsia="Times New Roman" w:cs="Arial"/>
          <w:sz w:val="22"/>
        </w:rPr>
        <w:t xml:space="preserve"> System“</w:t>
      </w:r>
      <w:r w:rsidR="00EB416C" w:rsidRPr="00EB416C">
        <w:rPr>
          <w:rFonts w:eastAsia="Times New Roman" w:cs="Arial"/>
          <w:sz w:val="22"/>
        </w:rPr>
        <w:t xml:space="preserve"> mit </w:t>
      </w:r>
      <w:r>
        <w:rPr>
          <w:rFonts w:eastAsia="Times New Roman" w:cs="Arial"/>
          <w:sz w:val="22"/>
        </w:rPr>
        <w:t xml:space="preserve">Dämmkern aus </w:t>
      </w:r>
      <w:r w:rsidR="00EB416C" w:rsidRPr="00EB416C">
        <w:rPr>
          <w:rFonts w:eastAsia="Times New Roman" w:cs="Arial"/>
          <w:sz w:val="22"/>
        </w:rPr>
        <w:t xml:space="preserve">Phenolharzhartschaum </w:t>
      </w:r>
      <w:r>
        <w:rPr>
          <w:rFonts w:eastAsia="Times New Roman" w:cs="Arial"/>
          <w:sz w:val="22"/>
        </w:rPr>
        <w:t>oder</w:t>
      </w:r>
      <w:r w:rsidR="00EB416C" w:rsidRPr="00EB416C">
        <w:rPr>
          <w:rFonts w:eastAsia="Times New Roman" w:cs="Arial"/>
          <w:sz w:val="22"/>
        </w:rPr>
        <w:t xml:space="preserve"> Mineralwolle </w:t>
      </w:r>
      <w:r>
        <w:rPr>
          <w:rFonts w:eastAsia="Times New Roman" w:cs="Arial"/>
          <w:sz w:val="22"/>
        </w:rPr>
        <w:t xml:space="preserve">setzt </w:t>
      </w:r>
      <w:r w:rsidR="00BD647D">
        <w:rPr>
          <w:rFonts w:eastAsia="Times New Roman" w:cs="Arial"/>
          <w:sz w:val="22"/>
        </w:rPr>
        <w:t>–</w:t>
      </w:r>
      <w:r w:rsidR="00EB416C" w:rsidRPr="00EB416C">
        <w:rPr>
          <w:rFonts w:eastAsia="Times New Roman" w:cs="Arial"/>
          <w:sz w:val="22"/>
        </w:rPr>
        <w:t>die Trocknungsfähigkeit der Innen- und Außenschale aus Porenbeton</w:t>
      </w:r>
      <w:r w:rsidR="00BD647D">
        <w:rPr>
          <w:rFonts w:eastAsia="Times New Roman" w:cs="Arial"/>
          <w:sz w:val="22"/>
        </w:rPr>
        <w:t xml:space="preserve"> besteht unvermindert</w:t>
      </w:r>
      <w:r w:rsidR="00EB416C" w:rsidRPr="00EB416C">
        <w:rPr>
          <w:rFonts w:eastAsia="Times New Roman" w:cs="Arial"/>
          <w:sz w:val="22"/>
        </w:rPr>
        <w:t>.</w:t>
      </w:r>
      <w:r>
        <w:rPr>
          <w:rFonts w:eastAsia="Times New Roman" w:cs="Arial"/>
          <w:sz w:val="22"/>
        </w:rPr>
        <w:t>“</w:t>
      </w:r>
    </w:p>
    <w:p w14:paraId="244D4461" w14:textId="77777777" w:rsidR="00BE475A" w:rsidRDefault="00BE475A" w:rsidP="00BC4938">
      <w:pPr>
        <w:autoSpaceDE w:val="0"/>
        <w:autoSpaceDN w:val="0"/>
        <w:adjustRightInd w:val="0"/>
        <w:spacing w:line="360" w:lineRule="auto"/>
        <w:rPr>
          <w:rFonts w:cs="Arial"/>
          <w:sz w:val="22"/>
        </w:rPr>
      </w:pPr>
    </w:p>
    <w:p w14:paraId="4344F908" w14:textId="77777777" w:rsidR="00BD647D" w:rsidRDefault="00BD647D" w:rsidP="00BC4938">
      <w:pPr>
        <w:autoSpaceDE w:val="0"/>
        <w:autoSpaceDN w:val="0"/>
        <w:adjustRightInd w:val="0"/>
        <w:spacing w:line="360" w:lineRule="auto"/>
        <w:rPr>
          <w:rFonts w:cs="Arial"/>
          <w:b/>
          <w:sz w:val="22"/>
        </w:rPr>
      </w:pPr>
    </w:p>
    <w:p w14:paraId="48127FCC" w14:textId="77777777" w:rsidR="00BD647D" w:rsidRPr="00BD647D" w:rsidRDefault="00BD647D" w:rsidP="00BC4938">
      <w:pPr>
        <w:autoSpaceDE w:val="0"/>
        <w:autoSpaceDN w:val="0"/>
        <w:adjustRightInd w:val="0"/>
        <w:spacing w:line="360" w:lineRule="auto"/>
        <w:rPr>
          <w:rFonts w:cs="Arial"/>
          <w:b/>
          <w:sz w:val="22"/>
        </w:rPr>
      </w:pPr>
      <w:r w:rsidRPr="00BD647D">
        <w:rPr>
          <w:rFonts w:cs="Arial"/>
          <w:b/>
          <w:sz w:val="22"/>
        </w:rPr>
        <w:lastRenderedPageBreak/>
        <w:t>Einfach mauern wie gewohnt</w:t>
      </w:r>
    </w:p>
    <w:p w14:paraId="08BD916D" w14:textId="3138814A" w:rsidR="003415D6" w:rsidRPr="00BD647D" w:rsidRDefault="005513D6" w:rsidP="00BD647D">
      <w:pPr>
        <w:spacing w:line="360" w:lineRule="auto"/>
        <w:rPr>
          <w:rFonts w:eastAsia="Times New Roman" w:cs="Arial"/>
          <w:sz w:val="22"/>
        </w:rPr>
      </w:pPr>
      <w:r w:rsidRPr="00EB416C">
        <w:rPr>
          <w:rFonts w:cs="Arial"/>
          <w:sz w:val="22"/>
        </w:rPr>
        <w:t xml:space="preserve">Verarbeitet wird </w:t>
      </w:r>
      <w:r w:rsidR="002251DF">
        <w:rPr>
          <w:rFonts w:cs="Arial"/>
          <w:sz w:val="22"/>
        </w:rPr>
        <w:t xml:space="preserve">das </w:t>
      </w:r>
      <w:r w:rsidR="002251DF" w:rsidRPr="00EB416C">
        <w:rPr>
          <w:rFonts w:cs="Arial"/>
          <w:sz w:val="22"/>
        </w:rPr>
        <w:t xml:space="preserve">„H+H Thermostein System“ </w:t>
      </w:r>
      <w:r w:rsidR="002251DF">
        <w:rPr>
          <w:rFonts w:cs="Arial"/>
          <w:sz w:val="22"/>
        </w:rPr>
        <w:t>klassisch</w:t>
      </w:r>
      <w:r w:rsidR="00EB416C" w:rsidRPr="00EB416C">
        <w:rPr>
          <w:rFonts w:eastAsia="Times New Roman" w:cs="Arial"/>
          <w:sz w:val="22"/>
        </w:rPr>
        <w:t xml:space="preserve"> wie normale </w:t>
      </w:r>
      <w:r w:rsidR="002251DF">
        <w:rPr>
          <w:rFonts w:eastAsia="Times New Roman" w:cs="Arial"/>
          <w:sz w:val="22"/>
        </w:rPr>
        <w:t>Mauersteine aus Porenbeton</w:t>
      </w:r>
      <w:r w:rsidR="00EB416C" w:rsidRPr="00EB416C">
        <w:rPr>
          <w:rFonts w:eastAsia="Times New Roman" w:cs="Arial"/>
          <w:sz w:val="22"/>
        </w:rPr>
        <w:t xml:space="preserve"> mit Dünnbettmörtel. Der Maurer kennt diese Verarbeitung und kann damit gut umgehen. Auch der Putzer hat die gleichen Anforderungen zu erfüllen, wie er es von Bauvorhaben mit </w:t>
      </w:r>
      <w:r w:rsidR="002251DF">
        <w:rPr>
          <w:rFonts w:eastAsia="Times New Roman" w:cs="Arial"/>
          <w:sz w:val="22"/>
        </w:rPr>
        <w:t>anderen Mauer</w:t>
      </w:r>
      <w:r w:rsidR="00EB416C" w:rsidRPr="00EB416C">
        <w:rPr>
          <w:rFonts w:eastAsia="Times New Roman" w:cs="Arial"/>
          <w:sz w:val="22"/>
        </w:rPr>
        <w:t xml:space="preserve">steinen </w:t>
      </w:r>
      <w:r w:rsidR="002251DF">
        <w:rPr>
          <w:rFonts w:eastAsia="Times New Roman" w:cs="Arial"/>
          <w:sz w:val="22"/>
        </w:rPr>
        <w:t xml:space="preserve">aus Porenbeton </w:t>
      </w:r>
      <w:r w:rsidR="00EB416C" w:rsidRPr="00EB416C">
        <w:rPr>
          <w:rFonts w:eastAsia="Times New Roman" w:cs="Arial"/>
          <w:sz w:val="22"/>
        </w:rPr>
        <w:t xml:space="preserve">kennt. Hochwärmedämmendes Mauerwerk erhält einen Leichtputz Typ </w:t>
      </w:r>
      <w:r w:rsidR="00A24FA6">
        <w:rPr>
          <w:rFonts w:eastAsia="Times New Roman" w:cs="Arial"/>
          <w:sz w:val="22"/>
        </w:rPr>
        <w:t>II.</w:t>
      </w:r>
      <w:r w:rsidR="00BD647D">
        <w:rPr>
          <w:rFonts w:eastAsia="Times New Roman" w:cs="Arial"/>
          <w:sz w:val="22"/>
        </w:rPr>
        <w:t xml:space="preserve"> </w:t>
      </w:r>
      <w:r w:rsidR="003415D6" w:rsidRPr="00EB416C">
        <w:rPr>
          <w:rFonts w:cs="Arial"/>
          <w:sz w:val="22"/>
        </w:rPr>
        <w:t>In einem Arbeitsgang entsteht ein Mauerwerk ohne Wärmebrücken mit einer ausgezeichneten Winddichtigkeit.</w:t>
      </w:r>
    </w:p>
    <w:p w14:paraId="6B80ADAE" w14:textId="77777777" w:rsidR="00BE475A" w:rsidRPr="00EB416C" w:rsidRDefault="003415D6" w:rsidP="00BE475A">
      <w:pPr>
        <w:autoSpaceDE w:val="0"/>
        <w:autoSpaceDN w:val="0"/>
        <w:adjustRightInd w:val="0"/>
        <w:spacing w:line="360" w:lineRule="auto"/>
        <w:rPr>
          <w:rFonts w:cs="Arial"/>
          <w:sz w:val="22"/>
        </w:rPr>
      </w:pPr>
      <w:r w:rsidRPr="00EB416C">
        <w:rPr>
          <w:rFonts w:cs="Arial"/>
          <w:sz w:val="22"/>
        </w:rPr>
        <w:t xml:space="preserve">Beide Verbundsteine von H+H sind dank ihres geringen Gewichtes von nur 20 bzw. 24 kg angenehm zu verarbeiten. Deshalb ist die Außenwand in kürzester Zeit erstellt. </w:t>
      </w:r>
      <w:r w:rsidR="00BE475A" w:rsidRPr="00EB416C">
        <w:rPr>
          <w:rFonts w:cs="Arial"/>
          <w:sz w:val="22"/>
        </w:rPr>
        <w:t>Bestehen erhöhte Anforderungen an den Brandschutz wie bei Gebäuden der Klassen 4 und 5, so wird der „H+H Thermostein MW“ eingesetzt, der als A1 nichtbrennbar klassifiziert ist.</w:t>
      </w:r>
    </w:p>
    <w:p w14:paraId="4293D70F" w14:textId="77777777" w:rsidR="00C9055E" w:rsidRPr="00EB416C" w:rsidRDefault="00C9055E" w:rsidP="00C9055E">
      <w:pPr>
        <w:autoSpaceDE w:val="0"/>
        <w:autoSpaceDN w:val="0"/>
        <w:adjustRightInd w:val="0"/>
        <w:spacing w:line="360" w:lineRule="auto"/>
        <w:rPr>
          <w:rFonts w:cs="Arial"/>
          <w:sz w:val="22"/>
        </w:rPr>
      </w:pPr>
    </w:p>
    <w:p w14:paraId="3CAE3530" w14:textId="08B515AB" w:rsidR="00BC4938" w:rsidRPr="00EB416C" w:rsidRDefault="00BC4938" w:rsidP="00BC4938">
      <w:pPr>
        <w:autoSpaceDE w:val="0"/>
        <w:autoSpaceDN w:val="0"/>
        <w:adjustRightInd w:val="0"/>
        <w:spacing w:line="360" w:lineRule="auto"/>
        <w:rPr>
          <w:rFonts w:cs="Arial"/>
          <w:sz w:val="22"/>
        </w:rPr>
      </w:pPr>
      <w:r w:rsidRPr="00EB416C">
        <w:rPr>
          <w:rFonts w:cs="Arial"/>
          <w:sz w:val="22"/>
        </w:rPr>
        <w:t xml:space="preserve">„Vergleicht man das Bauen mit dem </w:t>
      </w:r>
      <w:r w:rsidR="008F5738">
        <w:rPr>
          <w:rFonts w:cs="Arial"/>
          <w:sz w:val="22"/>
        </w:rPr>
        <w:t>‚</w:t>
      </w:r>
      <w:r w:rsidRPr="00EB416C">
        <w:rPr>
          <w:rFonts w:cs="Arial"/>
          <w:sz w:val="22"/>
        </w:rPr>
        <w:t>H+H Thermostein System</w:t>
      </w:r>
      <w:r w:rsidR="008F5738">
        <w:rPr>
          <w:rFonts w:cs="Arial"/>
          <w:sz w:val="22"/>
        </w:rPr>
        <w:t>‘</w:t>
      </w:r>
      <w:r w:rsidRPr="00EB416C">
        <w:rPr>
          <w:rFonts w:cs="Arial"/>
          <w:sz w:val="22"/>
        </w:rPr>
        <w:t xml:space="preserve"> mit anderen Möglichkeiten, ein zweischaliges Mauerwerk mit Kerndämmung gemäß DIN EN 1996</w:t>
      </w:r>
      <w:r w:rsidR="00A24FA6">
        <w:rPr>
          <w:rFonts w:cs="Arial"/>
          <w:sz w:val="22"/>
        </w:rPr>
        <w:t>-1-1</w:t>
      </w:r>
      <w:r w:rsidRPr="00EB416C">
        <w:rPr>
          <w:rFonts w:cs="Arial"/>
          <w:sz w:val="22"/>
        </w:rPr>
        <w:t xml:space="preserve"> zu erstellen, so zeigt sich, dass Material- und Erstellungskosten für die fertige Außenwand bis zu 25 Prozent unter den im Markt üblichen Kosten anderer, traditioneller Lösungen liegen. Das ist dem Umstand zu verdanken, dass bei der Arbeit mit dem </w:t>
      </w:r>
      <w:r w:rsidR="00C9055E" w:rsidRPr="00EB416C">
        <w:rPr>
          <w:rFonts w:cs="Arial"/>
          <w:sz w:val="22"/>
        </w:rPr>
        <w:t>‚</w:t>
      </w:r>
      <w:r w:rsidRPr="00EB416C">
        <w:rPr>
          <w:rFonts w:cs="Arial"/>
          <w:sz w:val="22"/>
        </w:rPr>
        <w:t>H+H Thermostein System</w:t>
      </w:r>
      <w:r w:rsidR="00C9055E" w:rsidRPr="00EB416C">
        <w:rPr>
          <w:rFonts w:cs="Arial"/>
          <w:sz w:val="22"/>
        </w:rPr>
        <w:t>‘</w:t>
      </w:r>
      <w:r w:rsidRPr="00EB416C">
        <w:rPr>
          <w:rFonts w:cs="Arial"/>
          <w:sz w:val="22"/>
        </w:rPr>
        <w:t xml:space="preserve"> die drei Schichten Tragschale, Dämmung und Außenschale in nur einem Arbeitsgang </w:t>
      </w:r>
      <w:r w:rsidR="00C9055E" w:rsidRPr="00EB416C">
        <w:rPr>
          <w:rFonts w:cs="Arial"/>
          <w:sz w:val="22"/>
        </w:rPr>
        <w:t>erstellt werden,</w:t>
      </w:r>
      <w:r w:rsidRPr="00EB416C">
        <w:rPr>
          <w:rFonts w:cs="Arial"/>
          <w:sz w:val="22"/>
        </w:rPr>
        <w:t>“</w:t>
      </w:r>
      <w:r w:rsidR="00C9055E" w:rsidRPr="00EB416C">
        <w:rPr>
          <w:rFonts w:cs="Arial"/>
          <w:sz w:val="22"/>
        </w:rPr>
        <w:t xml:space="preserve"> erklärt</w:t>
      </w:r>
      <w:r w:rsidRPr="00EB416C">
        <w:rPr>
          <w:rFonts w:cs="Arial"/>
          <w:sz w:val="22"/>
        </w:rPr>
        <w:t xml:space="preserve"> Dr. Ing. Petra Kaiser</w:t>
      </w:r>
      <w:r w:rsidR="002251DF">
        <w:rPr>
          <w:rFonts w:cs="Arial"/>
          <w:sz w:val="22"/>
        </w:rPr>
        <w:t>.</w:t>
      </w:r>
    </w:p>
    <w:p w14:paraId="023B4B02" w14:textId="77777777" w:rsidR="00BC4938" w:rsidRPr="00EB416C" w:rsidRDefault="00BC4938" w:rsidP="00BC4938">
      <w:pPr>
        <w:autoSpaceDE w:val="0"/>
        <w:autoSpaceDN w:val="0"/>
        <w:adjustRightInd w:val="0"/>
        <w:spacing w:line="360" w:lineRule="auto"/>
        <w:rPr>
          <w:rFonts w:cs="Arial"/>
          <w:sz w:val="22"/>
        </w:rPr>
      </w:pPr>
    </w:p>
    <w:p w14:paraId="37B933AA" w14:textId="77777777" w:rsidR="00471775" w:rsidRPr="00EB416C" w:rsidRDefault="00471775" w:rsidP="00BC4938">
      <w:pPr>
        <w:autoSpaceDE w:val="0"/>
        <w:autoSpaceDN w:val="0"/>
        <w:adjustRightInd w:val="0"/>
        <w:spacing w:line="360" w:lineRule="auto"/>
        <w:rPr>
          <w:rFonts w:cs="Arial"/>
          <w:b/>
          <w:sz w:val="22"/>
        </w:rPr>
      </w:pPr>
      <w:r w:rsidRPr="00EB416C">
        <w:rPr>
          <w:rFonts w:cs="Arial"/>
          <w:b/>
          <w:sz w:val="22"/>
        </w:rPr>
        <w:t xml:space="preserve">Professionelle Unterstützung </w:t>
      </w:r>
    </w:p>
    <w:p w14:paraId="56FFD37B" w14:textId="260CEF6E" w:rsidR="00BC4938" w:rsidRPr="00EB416C" w:rsidRDefault="00BC4938" w:rsidP="00BC4938">
      <w:pPr>
        <w:autoSpaceDE w:val="0"/>
        <w:autoSpaceDN w:val="0"/>
        <w:adjustRightInd w:val="0"/>
        <w:spacing w:line="360" w:lineRule="auto"/>
        <w:rPr>
          <w:rFonts w:cs="Arial"/>
          <w:sz w:val="22"/>
        </w:rPr>
      </w:pPr>
      <w:r w:rsidRPr="00EB416C">
        <w:rPr>
          <w:rFonts w:cs="Arial"/>
          <w:sz w:val="22"/>
        </w:rPr>
        <w:t>Planern, Bauherr</w:t>
      </w:r>
      <w:r w:rsidR="008F5738">
        <w:rPr>
          <w:rFonts w:cs="Arial"/>
          <w:sz w:val="22"/>
        </w:rPr>
        <w:t>e</w:t>
      </w:r>
      <w:r w:rsidRPr="00EB416C">
        <w:rPr>
          <w:rFonts w:cs="Arial"/>
          <w:sz w:val="22"/>
        </w:rPr>
        <w:t xml:space="preserve">n und Verarbeitern des </w:t>
      </w:r>
      <w:r w:rsidR="00BE475A" w:rsidRPr="00EB416C">
        <w:rPr>
          <w:rFonts w:cs="Arial"/>
          <w:sz w:val="22"/>
        </w:rPr>
        <w:t>„</w:t>
      </w:r>
      <w:r w:rsidRPr="00EB416C">
        <w:rPr>
          <w:rFonts w:cs="Arial"/>
          <w:sz w:val="22"/>
        </w:rPr>
        <w:t>H+H Thermostein Systems</w:t>
      </w:r>
      <w:r w:rsidR="00BE475A" w:rsidRPr="00EB416C">
        <w:rPr>
          <w:rFonts w:cs="Arial"/>
          <w:sz w:val="22"/>
        </w:rPr>
        <w:t>“</w:t>
      </w:r>
      <w:r w:rsidRPr="00EB416C">
        <w:rPr>
          <w:rFonts w:cs="Arial"/>
          <w:sz w:val="22"/>
        </w:rPr>
        <w:t xml:space="preserve"> bie</w:t>
      </w:r>
      <w:r w:rsidR="00BE475A" w:rsidRPr="00EB416C">
        <w:rPr>
          <w:rFonts w:cs="Arial"/>
          <w:sz w:val="22"/>
        </w:rPr>
        <w:t>ten die Experten von H+H</w:t>
      </w:r>
      <w:r w:rsidRPr="00EB416C">
        <w:rPr>
          <w:rFonts w:cs="Arial"/>
          <w:sz w:val="22"/>
        </w:rPr>
        <w:t xml:space="preserve"> Deutschland umfassende Serviceleistungen. Verfügbar sind eine ausführliche Dokumentation zur schnellen und sicheren Ausführung </w:t>
      </w:r>
      <w:r w:rsidR="00BE475A" w:rsidRPr="00EB416C">
        <w:rPr>
          <w:rFonts w:cs="Arial"/>
          <w:sz w:val="22"/>
        </w:rPr>
        <w:t xml:space="preserve">von </w:t>
      </w:r>
      <w:r w:rsidR="00BE475A" w:rsidRPr="00EB416C">
        <w:rPr>
          <w:rFonts w:cs="Arial"/>
          <w:sz w:val="22"/>
        </w:rPr>
        <w:lastRenderedPageBreak/>
        <w:t xml:space="preserve">Anschlussdetails, von </w:t>
      </w:r>
      <w:r w:rsidRPr="00EB416C">
        <w:rPr>
          <w:rFonts w:cs="Arial"/>
          <w:sz w:val="22"/>
        </w:rPr>
        <w:t>Außenecken sowie zur Sockel- und Sturzausbildung. Besonders anspruchsvolle Details werden auf der Grundlage langjähriger Erfahrungen individuell geplant.</w:t>
      </w:r>
      <w:r w:rsidR="00BE475A" w:rsidRPr="00EB416C">
        <w:rPr>
          <w:rFonts w:cs="Arial"/>
          <w:sz w:val="22"/>
        </w:rPr>
        <w:t xml:space="preserve"> </w:t>
      </w:r>
      <w:r w:rsidRPr="00EB416C">
        <w:rPr>
          <w:rFonts w:cs="Arial"/>
          <w:sz w:val="22"/>
        </w:rPr>
        <w:t xml:space="preserve">Darüber hinaus berät das </w:t>
      </w:r>
      <w:r w:rsidR="00BE475A" w:rsidRPr="00EB416C">
        <w:rPr>
          <w:rFonts w:cs="Arial"/>
          <w:sz w:val="22"/>
        </w:rPr>
        <w:t xml:space="preserve">H+H </w:t>
      </w:r>
      <w:r w:rsidRPr="00EB416C">
        <w:rPr>
          <w:rFonts w:cs="Arial"/>
          <w:sz w:val="22"/>
        </w:rPr>
        <w:t xml:space="preserve">Produktmanagement zu bauphysikalischen und statischen Fragestellungen. Bei Gebäuden bis Gebäudeklasse 3 kann in den meisten Fällen ein Stein der Festigkeitsklasse PP2 eingesetzt werden. Für höhere Anforderungen fertigt H+H Deutschland das </w:t>
      </w:r>
      <w:r w:rsidR="00BE475A" w:rsidRPr="00EB416C">
        <w:rPr>
          <w:rFonts w:cs="Arial"/>
          <w:sz w:val="22"/>
        </w:rPr>
        <w:t>„</w:t>
      </w:r>
      <w:r w:rsidRPr="00EB416C">
        <w:rPr>
          <w:rFonts w:cs="Arial"/>
          <w:sz w:val="22"/>
        </w:rPr>
        <w:t>H+H Thermostein System</w:t>
      </w:r>
      <w:r w:rsidR="00BE475A" w:rsidRPr="00EB416C">
        <w:rPr>
          <w:rFonts w:cs="Arial"/>
          <w:sz w:val="22"/>
        </w:rPr>
        <w:t>“</w:t>
      </w:r>
      <w:r w:rsidRPr="00EB416C">
        <w:rPr>
          <w:rFonts w:cs="Arial"/>
          <w:sz w:val="22"/>
        </w:rPr>
        <w:t xml:space="preserve"> auch in höheren Festigkeiten.</w:t>
      </w:r>
    </w:p>
    <w:p w14:paraId="2F60F48B" w14:textId="77777777" w:rsidR="00BC4938" w:rsidRPr="00EB416C" w:rsidRDefault="00BC4938" w:rsidP="00BC4938">
      <w:pPr>
        <w:autoSpaceDE w:val="0"/>
        <w:autoSpaceDN w:val="0"/>
        <w:adjustRightInd w:val="0"/>
        <w:spacing w:line="360" w:lineRule="auto"/>
        <w:rPr>
          <w:rFonts w:cs="Arial"/>
          <w:sz w:val="22"/>
        </w:rPr>
      </w:pPr>
    </w:p>
    <w:p w14:paraId="359250B0" w14:textId="77777777" w:rsidR="00BE475A" w:rsidRPr="00EB416C" w:rsidRDefault="00BE475A" w:rsidP="00BC4938">
      <w:pPr>
        <w:autoSpaceDE w:val="0"/>
        <w:autoSpaceDN w:val="0"/>
        <w:adjustRightInd w:val="0"/>
        <w:spacing w:line="360" w:lineRule="auto"/>
        <w:rPr>
          <w:rFonts w:cs="Arial"/>
          <w:sz w:val="22"/>
        </w:rPr>
      </w:pPr>
    </w:p>
    <w:p w14:paraId="492E41C2" w14:textId="77777777" w:rsidR="00461D9A" w:rsidRPr="00EB416C" w:rsidRDefault="005E7C12">
      <w:pPr>
        <w:widowControl/>
        <w:rPr>
          <w:rFonts w:cs="Arial"/>
          <w:sz w:val="22"/>
        </w:rPr>
      </w:pPr>
      <w:r w:rsidRPr="00EB416C">
        <w:rPr>
          <w:rFonts w:cs="Arial"/>
          <w:noProof/>
          <w:sz w:val="22"/>
          <w:lang w:eastAsia="de-DE"/>
        </w:rPr>
        <mc:AlternateContent>
          <mc:Choice Requires="wps">
            <w:drawing>
              <wp:inline distT="0" distB="0" distL="0" distR="0" wp14:anchorId="5CACC316" wp14:editId="6AC50D2A">
                <wp:extent cx="4135755" cy="2437130"/>
                <wp:effectExtent l="0" t="0" r="17145" b="2032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437130"/>
                        </a:xfrm>
                        <a:prstGeom prst="rect">
                          <a:avLst/>
                        </a:prstGeom>
                        <a:solidFill>
                          <a:srgbClr val="FFFFFF"/>
                        </a:solidFill>
                        <a:ln w="9525">
                          <a:solidFill>
                            <a:srgbClr val="000000"/>
                          </a:solidFill>
                          <a:miter lim="800000"/>
                          <a:headEnd/>
                          <a:tailEnd/>
                        </a:ln>
                      </wps:spPr>
                      <wps:txbx>
                        <w:txbxContent>
                          <w:p w14:paraId="527EF48B" w14:textId="5D87AE06" w:rsidR="007864AC" w:rsidRPr="00BC47ED" w:rsidRDefault="007864AC" w:rsidP="005E7C12">
                            <w:pPr>
                              <w:autoSpaceDE w:val="0"/>
                              <w:autoSpaceDN w:val="0"/>
                              <w:adjustRightInd w:val="0"/>
                              <w:rPr>
                                <w:rFonts w:cs="Arial"/>
                                <w:szCs w:val="24"/>
                                <w:lang w:eastAsia="ja-JP"/>
                              </w:rPr>
                            </w:pPr>
                            <w:r w:rsidRPr="00453478">
                              <w:rPr>
                                <w:rFonts w:cs="Arial"/>
                                <w:b/>
                                <w:bCs/>
                                <w:szCs w:val="24"/>
                                <w:lang w:eastAsia="ja-JP"/>
                              </w:rPr>
                              <w:t>H+H International A/S</w:t>
                            </w:r>
                            <w:r w:rsidRPr="00453478">
                              <w:rPr>
                                <w:rFonts w:cs="Arial"/>
                                <w:szCs w:val="24"/>
                                <w:lang w:eastAsia="ja-JP"/>
                              </w:rPr>
                              <w:t xml:space="preserve"> ist ein dänischer börsennotierter </w:t>
                            </w:r>
                            <w:r w:rsidRPr="00BC47ED">
                              <w:rPr>
                                <w:rFonts w:cs="Arial"/>
                                <w:szCs w:val="24"/>
                                <w:lang w:eastAsia="ja-JP"/>
                              </w:rPr>
                              <w:t xml:space="preserve">Konzern mit Hauptsitz in </w:t>
                            </w:r>
                            <w:hyperlink r:id="rId8" w:history="1">
                              <w:r w:rsidRPr="00BC47ED">
                                <w:rPr>
                                  <w:rFonts w:cs="Arial"/>
                                  <w:szCs w:val="24"/>
                                  <w:lang w:eastAsia="ja-JP"/>
                                </w:rPr>
                                <w:t>Kopenhagen</w:t>
                              </w:r>
                            </w:hyperlink>
                            <w:r w:rsidRPr="00BC47ED">
                              <w:rPr>
                                <w:rFonts w:cs="Arial"/>
                                <w:szCs w:val="24"/>
                                <w:lang w:eastAsia="ja-JP"/>
                              </w:rPr>
                              <w:t xml:space="preserve"> und der zweitgrößte Produzent von Porenbeton </w:t>
                            </w:r>
                            <w:r w:rsidR="00A24FA6">
                              <w:rPr>
                                <w:rFonts w:cs="Arial"/>
                                <w:szCs w:val="24"/>
                                <w:lang w:eastAsia="ja-JP"/>
                              </w:rPr>
                              <w:t>in Europa. Im Geschäftsjahr 2016</w:t>
                            </w:r>
                            <w:r w:rsidRPr="00BC47ED">
                              <w:rPr>
                                <w:rFonts w:cs="Arial"/>
                                <w:szCs w:val="24"/>
                                <w:lang w:eastAsia="ja-JP"/>
                              </w:rPr>
                              <w:t xml:space="preserve"> erwirtschaftete die Unter</w:t>
                            </w:r>
                            <w:r>
                              <w:rPr>
                                <w:rFonts w:cs="Arial"/>
                                <w:szCs w:val="24"/>
                                <w:lang w:eastAsia="ja-JP"/>
                              </w:rPr>
                              <w:t xml:space="preserve">nehmensgruppe einen Umsatz von </w:t>
                            </w:r>
                            <w:r w:rsidRPr="00BC47ED">
                              <w:rPr>
                                <w:rFonts w:cs="Arial"/>
                                <w:szCs w:val="24"/>
                                <w:lang w:eastAsia="ja-JP"/>
                              </w:rPr>
                              <w:t xml:space="preserve">rund 220 Mio. Euro. Tochtergesellschaften mit eigener Produktion finden sich in </w:t>
                            </w:r>
                          </w:p>
                          <w:p w14:paraId="6B785F38" w14:textId="77777777" w:rsidR="007864AC" w:rsidRPr="00BC47ED" w:rsidRDefault="007864AC" w:rsidP="005E7C12">
                            <w:pPr>
                              <w:autoSpaceDE w:val="0"/>
                              <w:autoSpaceDN w:val="0"/>
                              <w:adjustRightInd w:val="0"/>
                              <w:rPr>
                                <w:rFonts w:cs="Arial"/>
                                <w:szCs w:val="24"/>
                                <w:lang w:eastAsia="ja-JP"/>
                              </w:rPr>
                            </w:pPr>
                            <w:r w:rsidRPr="00BC47ED">
                              <w:rPr>
                                <w:rFonts w:cs="Arial"/>
                                <w:szCs w:val="24"/>
                                <w:lang w:eastAsia="ja-JP"/>
                              </w:rPr>
                              <w:t xml:space="preserve">Deutschland, Großbritannien, Polen und Russland. Vertriebsgesellschaften </w:t>
                            </w:r>
                            <w:r>
                              <w:rPr>
                                <w:rFonts w:cs="Arial"/>
                                <w:szCs w:val="24"/>
                                <w:lang w:eastAsia="ja-JP"/>
                              </w:rPr>
                              <w:t>existieren darüber hinaus in</w:t>
                            </w:r>
                            <w:r w:rsidRPr="00BC47ED">
                              <w:rPr>
                                <w:rFonts w:cs="Arial"/>
                                <w:szCs w:val="24"/>
                                <w:lang w:eastAsia="ja-JP"/>
                              </w:rPr>
                              <w:t xml:space="preserve"> </w:t>
                            </w:r>
                            <w:r w:rsidRPr="009234D9">
                              <w:rPr>
                                <w:rFonts w:cs="Arial"/>
                                <w:szCs w:val="24"/>
                                <w:lang w:eastAsia="ja-JP"/>
                              </w:rPr>
                              <w:t>Dänemark, Schweden und in den Beneluxländern</w:t>
                            </w:r>
                            <w:r w:rsidRPr="00BC47ED">
                              <w:rPr>
                                <w:rFonts w:cs="Arial"/>
                                <w:szCs w:val="24"/>
                                <w:lang w:eastAsia="ja-JP"/>
                              </w:rPr>
                              <w:t>. Weltweit beschäftigt die Gruppe rund 1.200 Mitarbeiterinnen und Mitarbeiter.</w:t>
                            </w:r>
                          </w:p>
                          <w:p w14:paraId="03E9E8AD" w14:textId="77777777" w:rsidR="007864AC" w:rsidRPr="00BC47ED" w:rsidRDefault="007864AC" w:rsidP="005E7C12">
                            <w:pPr>
                              <w:autoSpaceDE w:val="0"/>
                              <w:autoSpaceDN w:val="0"/>
                              <w:adjustRightInd w:val="0"/>
                              <w:rPr>
                                <w:rFonts w:cs="Arial"/>
                                <w:szCs w:val="24"/>
                                <w:lang w:eastAsia="ja-JP"/>
                              </w:rPr>
                            </w:pPr>
                          </w:p>
                          <w:p w14:paraId="3F8FD5BE" w14:textId="77777777" w:rsidR="007864AC" w:rsidRPr="00CF7647" w:rsidRDefault="007864AC" w:rsidP="005E7C12">
                            <w:pPr>
                              <w:autoSpaceDE w:val="0"/>
                              <w:autoSpaceDN w:val="0"/>
                              <w:adjustRightInd w:val="0"/>
                              <w:rPr>
                                <w:rFonts w:cs="Arial"/>
                                <w:szCs w:val="24"/>
                                <w:lang w:eastAsia="ja-JP"/>
                              </w:rPr>
                            </w:pPr>
                            <w:r w:rsidRPr="00BC47ED">
                              <w:rPr>
                                <w:rFonts w:cs="Arial"/>
                                <w:b/>
                                <w:szCs w:val="24"/>
                                <w:lang w:eastAsia="ja-JP"/>
                              </w:rPr>
                              <w:t xml:space="preserve">H+H Deutschland </w:t>
                            </w:r>
                            <w:r w:rsidRPr="00BC47ED">
                              <w:rPr>
                                <w:rFonts w:cs="Arial"/>
                                <w:szCs w:val="24"/>
                                <w:lang w:eastAsia="ja-JP"/>
                              </w:rPr>
                              <w:t>ist der zweitgrößte Hersteller von Porenbeton in Deutschland mit aktuell drei Produktionsstätten im norddeutschen Wittenborn und im westdeutschen Ham</w:t>
                            </w:r>
                            <w:r>
                              <w:rPr>
                                <w:rFonts w:cs="Arial"/>
                                <w:szCs w:val="24"/>
                                <w:lang w:eastAsia="ja-JP"/>
                              </w:rPr>
                              <w:t>m-Uentrop. Im Geschäftsjahr 2016</w:t>
                            </w:r>
                            <w:r w:rsidRPr="00BC47ED">
                              <w:rPr>
                                <w:rFonts w:cs="Arial"/>
                                <w:szCs w:val="24"/>
                                <w:lang w:eastAsia="ja-JP"/>
                              </w:rPr>
                              <w:t xml:space="preserve"> erwirtschaftete das Unternehmen mit seinen rund 220 Mitarbeiterinnen und Mitarbeitern einen Umsatz von über 50 Mio. Euro.</w:t>
                            </w:r>
                            <w:r>
                              <w:rPr>
                                <w:rFonts w:cs="Arial"/>
                                <w:szCs w:val="24"/>
                                <w:lang w:eastAsia="ja-JP"/>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325.65pt;height:19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">
                <v:textbox style="mso-fit-shape-to-text:t">
                  <w:txbxContent>
                    <w:p w14:paraId="527EF48B" w14:textId="5D87AE06" w:rsidR="007864AC" w:rsidRPr="00BC47ED" w:rsidRDefault="007864AC" w:rsidP="005E7C12">
                      <w:pPr>
                        <w:autoSpaceDE w:val="0"/>
                        <w:autoSpaceDN w:val="0"/>
                        <w:adjustRightInd w:val="0"/>
                        <w:rPr>
                          <w:rFonts w:cs="Arial"/>
                          <w:szCs w:val="24"/>
                          <w:lang w:eastAsia="ja-JP"/>
                        </w:rPr>
                      </w:pPr>
                      <w:r w:rsidRPr="00453478">
                        <w:rPr>
                          <w:rFonts w:cs="Arial"/>
                          <w:b/>
                          <w:bCs/>
                          <w:szCs w:val="24"/>
                          <w:lang w:eastAsia="ja-JP"/>
                        </w:rPr>
                        <w:t>H+H International A/S</w:t>
                      </w:r>
                      <w:r w:rsidRPr="00453478">
                        <w:rPr>
                          <w:rFonts w:cs="Arial"/>
                          <w:szCs w:val="24"/>
                          <w:lang w:eastAsia="ja-JP"/>
                        </w:rPr>
                        <w:t xml:space="preserve"> ist ein dänischer börsennotierter </w:t>
                      </w:r>
                      <w:r w:rsidRPr="00BC47ED">
                        <w:rPr>
                          <w:rFonts w:cs="Arial"/>
                          <w:szCs w:val="24"/>
                          <w:lang w:eastAsia="ja-JP"/>
                        </w:rPr>
                        <w:t xml:space="preserve">Konzern mit Hauptsitz in </w:t>
                      </w:r>
                      <w:hyperlink r:id="rId9" w:history="1">
                        <w:r w:rsidRPr="00BC47ED">
                          <w:rPr>
                            <w:rFonts w:cs="Arial"/>
                            <w:szCs w:val="24"/>
                            <w:lang w:eastAsia="ja-JP"/>
                          </w:rPr>
                          <w:t>Kopenhagen</w:t>
                        </w:r>
                      </w:hyperlink>
                      <w:r w:rsidRPr="00BC47ED">
                        <w:rPr>
                          <w:rFonts w:cs="Arial"/>
                          <w:szCs w:val="24"/>
                          <w:lang w:eastAsia="ja-JP"/>
                        </w:rPr>
                        <w:t xml:space="preserve"> und der zweitgrößte Produzent von Porenbeton </w:t>
                      </w:r>
                      <w:r w:rsidR="00A24FA6">
                        <w:rPr>
                          <w:rFonts w:cs="Arial"/>
                          <w:szCs w:val="24"/>
                          <w:lang w:eastAsia="ja-JP"/>
                        </w:rPr>
                        <w:t>in Europa. Im Geschäftsjahr 2016</w:t>
                      </w:r>
                      <w:r w:rsidRPr="00BC47ED">
                        <w:rPr>
                          <w:rFonts w:cs="Arial"/>
                          <w:szCs w:val="24"/>
                          <w:lang w:eastAsia="ja-JP"/>
                        </w:rPr>
                        <w:t xml:space="preserve"> erwirtschaftete die Unter</w:t>
                      </w:r>
                      <w:r>
                        <w:rPr>
                          <w:rFonts w:cs="Arial"/>
                          <w:szCs w:val="24"/>
                          <w:lang w:eastAsia="ja-JP"/>
                        </w:rPr>
                        <w:t xml:space="preserve">nehmensgruppe einen Umsatz von </w:t>
                      </w:r>
                      <w:r w:rsidRPr="00BC47ED">
                        <w:rPr>
                          <w:rFonts w:cs="Arial"/>
                          <w:szCs w:val="24"/>
                          <w:lang w:eastAsia="ja-JP"/>
                        </w:rPr>
                        <w:t xml:space="preserve">rund 220 Mio. Euro. Tochtergesellschaften mit eigener Produktion finden sich in </w:t>
                      </w:r>
                    </w:p>
                    <w:p w14:paraId="6B785F38" w14:textId="77777777" w:rsidR="007864AC" w:rsidRPr="00BC47ED" w:rsidRDefault="007864AC" w:rsidP="005E7C12">
                      <w:pPr>
                        <w:autoSpaceDE w:val="0"/>
                        <w:autoSpaceDN w:val="0"/>
                        <w:adjustRightInd w:val="0"/>
                        <w:rPr>
                          <w:rFonts w:cs="Arial"/>
                          <w:szCs w:val="24"/>
                          <w:lang w:eastAsia="ja-JP"/>
                        </w:rPr>
                      </w:pPr>
                      <w:r w:rsidRPr="00BC47ED">
                        <w:rPr>
                          <w:rFonts w:cs="Arial"/>
                          <w:szCs w:val="24"/>
                          <w:lang w:eastAsia="ja-JP"/>
                        </w:rPr>
                        <w:t xml:space="preserve">Deutschland, Großbritannien, Polen und Russland. Vertriebsgesellschaften </w:t>
                      </w:r>
                      <w:r>
                        <w:rPr>
                          <w:rFonts w:cs="Arial"/>
                          <w:szCs w:val="24"/>
                          <w:lang w:eastAsia="ja-JP"/>
                        </w:rPr>
                        <w:t>existieren darüber hinaus in</w:t>
                      </w:r>
                      <w:r w:rsidRPr="00BC47ED">
                        <w:rPr>
                          <w:rFonts w:cs="Arial"/>
                          <w:szCs w:val="24"/>
                          <w:lang w:eastAsia="ja-JP"/>
                        </w:rPr>
                        <w:t xml:space="preserve"> </w:t>
                      </w:r>
                      <w:r w:rsidRPr="009234D9">
                        <w:rPr>
                          <w:rFonts w:cs="Arial"/>
                          <w:szCs w:val="24"/>
                          <w:lang w:eastAsia="ja-JP"/>
                        </w:rPr>
                        <w:t>Dänemark, Schweden und in den Beneluxländern</w:t>
                      </w:r>
                      <w:r w:rsidRPr="00BC47ED">
                        <w:rPr>
                          <w:rFonts w:cs="Arial"/>
                          <w:szCs w:val="24"/>
                          <w:lang w:eastAsia="ja-JP"/>
                        </w:rPr>
                        <w:t>. Weltweit beschäftigt die Gruppe rund 1.200 Mitarbeiterinnen und Mitarbeiter.</w:t>
                      </w:r>
                    </w:p>
                    <w:p w14:paraId="03E9E8AD" w14:textId="77777777" w:rsidR="007864AC" w:rsidRPr="00BC47ED" w:rsidRDefault="007864AC" w:rsidP="005E7C12">
                      <w:pPr>
                        <w:autoSpaceDE w:val="0"/>
                        <w:autoSpaceDN w:val="0"/>
                        <w:adjustRightInd w:val="0"/>
                        <w:rPr>
                          <w:rFonts w:cs="Arial"/>
                          <w:szCs w:val="24"/>
                          <w:lang w:eastAsia="ja-JP"/>
                        </w:rPr>
                      </w:pPr>
                    </w:p>
                    <w:p w14:paraId="3F8FD5BE" w14:textId="77777777" w:rsidR="007864AC" w:rsidRPr="00CF7647" w:rsidRDefault="007864AC" w:rsidP="005E7C12">
                      <w:pPr>
                        <w:autoSpaceDE w:val="0"/>
                        <w:autoSpaceDN w:val="0"/>
                        <w:adjustRightInd w:val="0"/>
                        <w:rPr>
                          <w:rFonts w:cs="Arial"/>
                          <w:szCs w:val="24"/>
                          <w:lang w:eastAsia="ja-JP"/>
                        </w:rPr>
                      </w:pPr>
                      <w:r w:rsidRPr="00BC47ED">
                        <w:rPr>
                          <w:rFonts w:cs="Arial"/>
                          <w:b/>
                          <w:szCs w:val="24"/>
                          <w:lang w:eastAsia="ja-JP"/>
                        </w:rPr>
                        <w:t xml:space="preserve">H+H Deutschland </w:t>
                      </w:r>
                      <w:r w:rsidRPr="00BC47ED">
                        <w:rPr>
                          <w:rFonts w:cs="Arial"/>
                          <w:szCs w:val="24"/>
                          <w:lang w:eastAsia="ja-JP"/>
                        </w:rPr>
                        <w:t>ist der zweitgrößte Hersteller von Porenbeton in Deutschland mit aktuell drei Produktionsstätten im norddeutschen Wittenborn und im westdeutschen Ham</w:t>
                      </w:r>
                      <w:r>
                        <w:rPr>
                          <w:rFonts w:cs="Arial"/>
                          <w:szCs w:val="24"/>
                          <w:lang w:eastAsia="ja-JP"/>
                        </w:rPr>
                        <w:t>m-Uentrop. Im Geschäftsjahr 2016</w:t>
                      </w:r>
                      <w:r w:rsidRPr="00BC47ED">
                        <w:rPr>
                          <w:rFonts w:cs="Arial"/>
                          <w:szCs w:val="24"/>
                          <w:lang w:eastAsia="ja-JP"/>
                        </w:rPr>
                        <w:t xml:space="preserve"> erwirtschaftete das Unternehmen mit seinen rund 220 Mitarbeiterinnen und Mitarbeitern einen Umsatz von über 50 Mio. Euro.</w:t>
                      </w:r>
                      <w:r>
                        <w:rPr>
                          <w:rFonts w:cs="Arial"/>
                          <w:szCs w:val="24"/>
                          <w:lang w:eastAsia="ja-JP"/>
                        </w:rPr>
                        <w:t xml:space="preserve"> </w:t>
                      </w:r>
                    </w:p>
                  </w:txbxContent>
                </v:textbox>
                <w10:anchorlock/>
              </v:shape>
            </w:pict>
          </mc:Fallback>
        </mc:AlternateContent>
      </w:r>
    </w:p>
    <w:p w14:paraId="0E9D96CE" w14:textId="77777777" w:rsidR="005E7C12" w:rsidRPr="00EB416C" w:rsidRDefault="005E7C12" w:rsidP="002719A2">
      <w:pPr>
        <w:spacing w:line="360" w:lineRule="auto"/>
        <w:rPr>
          <w:rFonts w:cs="Arial"/>
          <w:sz w:val="22"/>
        </w:rPr>
      </w:pPr>
    </w:p>
    <w:p w14:paraId="4EAF22D2" w14:textId="77777777" w:rsidR="005E7C12" w:rsidRPr="00EB416C" w:rsidRDefault="005E7C12" w:rsidP="002719A2">
      <w:pPr>
        <w:spacing w:line="360" w:lineRule="auto"/>
        <w:rPr>
          <w:rFonts w:cs="Arial"/>
          <w:sz w:val="22"/>
        </w:rPr>
      </w:pPr>
    </w:p>
    <w:p w14:paraId="2FD79ECB" w14:textId="77777777" w:rsidR="005E7C12" w:rsidRPr="00EB416C" w:rsidRDefault="005E7C12" w:rsidP="002719A2">
      <w:pPr>
        <w:spacing w:line="360" w:lineRule="auto"/>
        <w:rPr>
          <w:rFonts w:cs="Arial"/>
          <w:sz w:val="22"/>
        </w:rPr>
      </w:pPr>
      <w:r w:rsidRPr="00EB416C">
        <w:rPr>
          <w:rFonts w:cs="Arial"/>
          <w:sz w:val="22"/>
        </w:rPr>
        <w:br w:type="page"/>
      </w:r>
    </w:p>
    <w:p w14:paraId="64009C3A" w14:textId="77777777" w:rsidR="00C9055E" w:rsidRPr="00EB416C" w:rsidRDefault="00C9055E" w:rsidP="002719A2">
      <w:pPr>
        <w:spacing w:line="360" w:lineRule="auto"/>
        <w:rPr>
          <w:rFonts w:cs="Arial"/>
          <w:sz w:val="22"/>
        </w:rPr>
      </w:pPr>
      <w:r w:rsidRPr="00EB416C">
        <w:rPr>
          <w:noProof/>
          <w:lang w:eastAsia="de-DE"/>
        </w:rPr>
        <w:lastRenderedPageBreak/>
        <w:drawing>
          <wp:inline distT="0" distB="0" distL="0" distR="0" wp14:anchorId="2496ECDC" wp14:editId="4D097D47">
            <wp:extent cx="2886324" cy="1924555"/>
            <wp:effectExtent l="0" t="0" r="0" b="0"/>
            <wp:docPr id="5" name="Grafik 5" descr="D:\AAWORK\Kunden\H+H\Bilder\Referenzobjekte\Olpenitz_OstseeResort\Bilder klein\_MG_092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WORK\Kunden\H+H\Bilder\Referenzobjekte\Olpenitz_OstseeResort\Bilder klein\_MG_0928-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656" cy="1924776"/>
                    </a:xfrm>
                    <a:prstGeom prst="rect">
                      <a:avLst/>
                    </a:prstGeom>
                    <a:noFill/>
                    <a:ln>
                      <a:noFill/>
                    </a:ln>
                  </pic:spPr>
                </pic:pic>
              </a:graphicData>
            </a:graphic>
          </wp:inline>
        </w:drawing>
      </w:r>
    </w:p>
    <w:p w14:paraId="0108701B" w14:textId="050C6D18" w:rsidR="00C9055E" w:rsidRPr="002251DF" w:rsidRDefault="002251DF" w:rsidP="006F4A01">
      <w:pPr>
        <w:spacing w:line="360" w:lineRule="auto"/>
        <w:rPr>
          <w:rFonts w:cs="Arial"/>
          <w:sz w:val="22"/>
        </w:rPr>
      </w:pPr>
      <w:r>
        <w:rPr>
          <w:rFonts w:cs="Arial"/>
          <w:sz w:val="22"/>
        </w:rPr>
        <w:t xml:space="preserve">Fünf bei jedem Wetter </w:t>
      </w:r>
      <w:r w:rsidRPr="00EB416C">
        <w:rPr>
          <w:rFonts w:cs="Arial"/>
          <w:sz w:val="22"/>
        </w:rPr>
        <w:t>gemütlich</w:t>
      </w:r>
      <w:r>
        <w:rPr>
          <w:rFonts w:cs="Arial"/>
          <w:sz w:val="22"/>
        </w:rPr>
        <w:t>e</w:t>
      </w:r>
      <w:r w:rsidRPr="00EB416C">
        <w:rPr>
          <w:rFonts w:cs="Arial"/>
          <w:sz w:val="22"/>
        </w:rPr>
        <w:t xml:space="preserve"> Ferienwohnungen</w:t>
      </w:r>
      <w:r>
        <w:rPr>
          <w:rFonts w:cs="Arial"/>
          <w:sz w:val="22"/>
        </w:rPr>
        <w:t xml:space="preserve"> erwarten in diesem Haus im Ostseeresort</w:t>
      </w:r>
      <w:r w:rsidRPr="00EB416C">
        <w:rPr>
          <w:rFonts w:cs="Arial"/>
          <w:sz w:val="22"/>
        </w:rPr>
        <w:t xml:space="preserve"> Olpenitz ihre Gäste. In allen Räumen und auf ihrer Terrasse genießen die Urlauber den freien Blick auf Schlei und Ostsee.</w:t>
      </w:r>
      <w:r w:rsidR="006F4A01">
        <w:rPr>
          <w:rFonts w:cs="Arial"/>
          <w:sz w:val="22"/>
        </w:rPr>
        <w:t xml:space="preserve"> </w:t>
      </w:r>
      <w:r w:rsidR="00217D65" w:rsidRPr="00EB416C">
        <w:rPr>
          <w:rFonts w:cs="Arial"/>
          <w:sz w:val="22"/>
        </w:rPr>
        <w:t xml:space="preserve">Gemeinsam entschieden sich </w:t>
      </w:r>
      <w:r w:rsidRPr="00EB416C">
        <w:rPr>
          <w:rFonts w:cs="Arial"/>
          <w:sz w:val="22"/>
        </w:rPr>
        <w:t xml:space="preserve">Bauherr Ralf Menke und die Immobilienmaklerin Jeanette Böhm </w:t>
      </w:r>
      <w:r w:rsidR="00217D65" w:rsidRPr="00EB416C">
        <w:rPr>
          <w:rFonts w:cs="Arial"/>
          <w:sz w:val="22"/>
        </w:rPr>
        <w:t xml:space="preserve">für eine Planung, die eine hoch wärmedämmende </w:t>
      </w:r>
      <w:r w:rsidR="00BD647D">
        <w:rPr>
          <w:rFonts w:cs="Arial"/>
          <w:sz w:val="22"/>
        </w:rPr>
        <w:t xml:space="preserve">verputzte </w:t>
      </w:r>
      <w:r w:rsidR="00217D65" w:rsidRPr="00EB416C">
        <w:rPr>
          <w:rFonts w:cs="Arial"/>
          <w:sz w:val="22"/>
        </w:rPr>
        <w:t>Außenwand vorsah – monolithisch gemauert mit dem „H+H Thermostein“ System.</w:t>
      </w:r>
    </w:p>
    <w:p w14:paraId="3BC15C2E" w14:textId="77777777" w:rsidR="005E7C12" w:rsidRPr="00EB416C" w:rsidRDefault="005E7C12" w:rsidP="002719A2">
      <w:pPr>
        <w:spacing w:line="360" w:lineRule="auto"/>
      </w:pPr>
    </w:p>
    <w:p w14:paraId="03FA162D" w14:textId="77777777" w:rsidR="002719A2" w:rsidRPr="00EB416C" w:rsidRDefault="00C9055E" w:rsidP="002719A2">
      <w:pPr>
        <w:spacing w:line="360" w:lineRule="auto"/>
      </w:pPr>
      <w:r w:rsidRPr="00EB416C">
        <w:rPr>
          <w:noProof/>
          <w:lang w:eastAsia="de-DE"/>
        </w:rPr>
        <w:drawing>
          <wp:inline distT="0" distB="0" distL="0" distR="0" wp14:anchorId="0017DFF8" wp14:editId="2EF7D209">
            <wp:extent cx="2886324" cy="1924555"/>
            <wp:effectExtent l="0" t="0" r="0" b="0"/>
            <wp:docPr id="4" name="Grafik 4" descr="D:\AAWORK\Kunden\H+H\Bilder\Referenzobjekte\Olpenitz_OstseeResort\Bilder klein\_MG_092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H+H\Bilder\Referenzobjekte\Olpenitz_OstseeResort\Bilder klein\_MG_0922-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656" cy="1924776"/>
                    </a:xfrm>
                    <a:prstGeom prst="rect">
                      <a:avLst/>
                    </a:prstGeom>
                    <a:noFill/>
                    <a:ln>
                      <a:noFill/>
                    </a:ln>
                  </pic:spPr>
                </pic:pic>
              </a:graphicData>
            </a:graphic>
          </wp:inline>
        </w:drawing>
      </w:r>
    </w:p>
    <w:p w14:paraId="2C316389" w14:textId="27BBDBAC" w:rsidR="00C9055E" w:rsidRPr="00EB416C" w:rsidRDefault="00217D65" w:rsidP="002719A2">
      <w:pPr>
        <w:autoSpaceDE w:val="0"/>
        <w:autoSpaceDN w:val="0"/>
        <w:adjustRightInd w:val="0"/>
        <w:spacing w:line="360" w:lineRule="auto"/>
        <w:rPr>
          <w:rFonts w:cs="Arial"/>
          <w:sz w:val="22"/>
        </w:rPr>
      </w:pPr>
      <w:r w:rsidRPr="00EB416C">
        <w:rPr>
          <w:rFonts w:cs="Arial"/>
          <w:sz w:val="22"/>
        </w:rPr>
        <w:t xml:space="preserve">Das für die Außenwand </w:t>
      </w:r>
      <w:r w:rsidR="00BD647D">
        <w:rPr>
          <w:rFonts w:cs="Arial"/>
          <w:sz w:val="22"/>
        </w:rPr>
        <w:t xml:space="preserve">dieses Energiesparhauses </w:t>
      </w:r>
      <w:r w:rsidRPr="00EB416C">
        <w:rPr>
          <w:rFonts w:cs="Arial"/>
          <w:sz w:val="22"/>
        </w:rPr>
        <w:t>eingesetzte „H+H Thermostein System“ harmoniert perfekt mit dreifach verglasten Energiesparfenstern und einem zeitgemäß gedämmten Dach</w:t>
      </w:r>
      <w:r w:rsidR="006F4A01">
        <w:rPr>
          <w:rFonts w:cs="Arial"/>
          <w:sz w:val="22"/>
        </w:rPr>
        <w:t>.</w:t>
      </w:r>
    </w:p>
    <w:p w14:paraId="7DC45888" w14:textId="77777777" w:rsidR="00FF5801" w:rsidRPr="00EB416C" w:rsidRDefault="00FF5801" w:rsidP="002719A2">
      <w:pPr>
        <w:autoSpaceDE w:val="0"/>
        <w:autoSpaceDN w:val="0"/>
        <w:adjustRightInd w:val="0"/>
        <w:spacing w:line="360" w:lineRule="auto"/>
        <w:rPr>
          <w:rFonts w:cs="Arial"/>
          <w:sz w:val="22"/>
        </w:rPr>
      </w:pPr>
    </w:p>
    <w:p w14:paraId="4486E18B" w14:textId="77777777" w:rsidR="00FF5801" w:rsidRPr="00EB416C" w:rsidRDefault="00FF5801" w:rsidP="002719A2">
      <w:pPr>
        <w:autoSpaceDE w:val="0"/>
        <w:autoSpaceDN w:val="0"/>
        <w:adjustRightInd w:val="0"/>
        <w:spacing w:line="360" w:lineRule="auto"/>
        <w:rPr>
          <w:rFonts w:cs="Arial"/>
          <w:sz w:val="22"/>
        </w:rPr>
      </w:pPr>
      <w:r w:rsidRPr="00EB416C">
        <w:rPr>
          <w:rFonts w:cs="Arial"/>
          <w:noProof/>
          <w:sz w:val="22"/>
          <w:lang w:eastAsia="de-DE"/>
        </w:rPr>
        <w:lastRenderedPageBreak/>
        <w:drawing>
          <wp:inline distT="0" distB="0" distL="0" distR="0" wp14:anchorId="74416BCC" wp14:editId="0CD1785C">
            <wp:extent cx="2886324" cy="1935921"/>
            <wp:effectExtent l="0" t="0" r="0" b="7620"/>
            <wp:docPr id="14" name="Grafik 14" descr="D:\AAWORK\Kunden\H+H\Bilder\Referenzobjekte\Olpenitz_OstseeResort\BöhmMenke\DSC_653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WORK\Kunden\H+H\Bilder\Referenzobjekte\Olpenitz_OstseeResort\BöhmMenke\DSC_6539-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127" cy="1935789"/>
                    </a:xfrm>
                    <a:prstGeom prst="rect">
                      <a:avLst/>
                    </a:prstGeom>
                    <a:noFill/>
                    <a:ln>
                      <a:noFill/>
                    </a:ln>
                  </pic:spPr>
                </pic:pic>
              </a:graphicData>
            </a:graphic>
          </wp:inline>
        </w:drawing>
      </w:r>
    </w:p>
    <w:p w14:paraId="05876665" w14:textId="76FB74C7" w:rsidR="002251DF" w:rsidRDefault="00471775" w:rsidP="002719A2">
      <w:pPr>
        <w:autoSpaceDE w:val="0"/>
        <w:autoSpaceDN w:val="0"/>
        <w:adjustRightInd w:val="0"/>
        <w:spacing w:line="360" w:lineRule="auto"/>
        <w:rPr>
          <w:rFonts w:cs="Arial"/>
          <w:sz w:val="22"/>
        </w:rPr>
      </w:pPr>
      <w:r w:rsidRPr="00EB416C">
        <w:rPr>
          <w:rFonts w:cs="Arial"/>
          <w:sz w:val="22"/>
        </w:rPr>
        <w:t xml:space="preserve">„Porenbeton ist hoch wärmedämmend. Deshalb bevorzuge ich ihn als Mauerwerkstein. Das ‚H+H Thermostein System‘ mit seinem Dämmkern und der robusten Steinschale innen wie außen kann aber noch </w:t>
      </w:r>
      <w:r w:rsidR="00854C0E" w:rsidRPr="00EB416C">
        <w:rPr>
          <w:rFonts w:cs="Arial"/>
          <w:sz w:val="22"/>
        </w:rPr>
        <w:t>mehr. Es</w:t>
      </w:r>
      <w:r w:rsidRPr="00EB416C">
        <w:rPr>
          <w:rFonts w:cs="Arial"/>
          <w:sz w:val="22"/>
        </w:rPr>
        <w:t xml:space="preserve"> ist ideal, wenn es auf geringe Wanddicken und sehr gute Wärmedämmung</w:t>
      </w:r>
      <w:r w:rsidR="007864AC">
        <w:rPr>
          <w:rFonts w:cs="Arial"/>
          <w:sz w:val="22"/>
        </w:rPr>
        <w:t xml:space="preserve"> bei hohem Brandschutz ankommt“,</w:t>
      </w:r>
      <w:r w:rsidRPr="00EB416C">
        <w:rPr>
          <w:rFonts w:cs="Arial"/>
          <w:sz w:val="22"/>
        </w:rPr>
        <w:t xml:space="preserve"> </w:t>
      </w:r>
      <w:r w:rsidR="007864AC">
        <w:rPr>
          <w:rFonts w:cs="Arial"/>
          <w:sz w:val="22"/>
        </w:rPr>
        <w:t xml:space="preserve">so </w:t>
      </w:r>
      <w:r w:rsidRPr="00EB416C">
        <w:rPr>
          <w:rFonts w:cs="Arial"/>
          <w:sz w:val="22"/>
        </w:rPr>
        <w:t>Ralf Menke</w:t>
      </w:r>
      <w:r w:rsidR="007864AC">
        <w:rPr>
          <w:rFonts w:cs="Arial"/>
          <w:sz w:val="22"/>
        </w:rPr>
        <w:t>.</w:t>
      </w:r>
      <w:r w:rsidRPr="00EB416C">
        <w:rPr>
          <w:rFonts w:cs="Arial"/>
          <w:sz w:val="22"/>
        </w:rPr>
        <w:t xml:space="preserve"> </w:t>
      </w:r>
      <w:r w:rsidR="006F4A01" w:rsidRPr="00EB416C">
        <w:rPr>
          <w:rFonts w:cs="Arial"/>
          <w:sz w:val="22"/>
        </w:rPr>
        <w:t xml:space="preserve">Beim Bau ihres Mehrfamilienhauses an der Ostseeküste in Olpenitz entschieden sich </w:t>
      </w:r>
      <w:r w:rsidR="006F4A01">
        <w:rPr>
          <w:rFonts w:cs="Arial"/>
          <w:sz w:val="22"/>
        </w:rPr>
        <w:t xml:space="preserve">Immobilienmaklerin </w:t>
      </w:r>
      <w:r w:rsidR="006F4A01" w:rsidRPr="00EB416C">
        <w:rPr>
          <w:rFonts w:cs="Arial"/>
          <w:sz w:val="22"/>
        </w:rPr>
        <w:t xml:space="preserve">Jeannette Böhm und </w:t>
      </w:r>
      <w:r w:rsidR="006F4A01">
        <w:rPr>
          <w:rFonts w:cs="Arial"/>
          <w:sz w:val="22"/>
        </w:rPr>
        <w:t xml:space="preserve">der Bauunternehmer </w:t>
      </w:r>
      <w:r w:rsidR="006F4A01" w:rsidRPr="00EB416C">
        <w:rPr>
          <w:rFonts w:cs="Arial"/>
          <w:sz w:val="22"/>
        </w:rPr>
        <w:t xml:space="preserve">für </w:t>
      </w:r>
      <w:r w:rsidR="006F4A01">
        <w:rPr>
          <w:rFonts w:cs="Arial"/>
          <w:sz w:val="22"/>
        </w:rPr>
        <w:t>die Arbeit mit dem</w:t>
      </w:r>
      <w:r w:rsidR="006F4A01" w:rsidRPr="00EB416C">
        <w:rPr>
          <w:rFonts w:cs="Arial"/>
          <w:sz w:val="22"/>
        </w:rPr>
        <w:t xml:space="preserve"> „H+H Thermostein System“.</w:t>
      </w:r>
    </w:p>
    <w:p w14:paraId="366FDC73" w14:textId="77777777" w:rsidR="007864AC" w:rsidRPr="00EB416C" w:rsidRDefault="007864AC" w:rsidP="002719A2">
      <w:pPr>
        <w:autoSpaceDE w:val="0"/>
        <w:autoSpaceDN w:val="0"/>
        <w:adjustRightInd w:val="0"/>
        <w:spacing w:line="360" w:lineRule="auto"/>
        <w:rPr>
          <w:rFonts w:cs="Arial"/>
          <w:sz w:val="22"/>
        </w:rPr>
      </w:pPr>
    </w:p>
    <w:p w14:paraId="7C69049C" w14:textId="77777777" w:rsidR="007864AC" w:rsidRDefault="007864AC">
      <w:pPr>
        <w:widowControl/>
        <w:rPr>
          <w:noProof/>
          <w:lang w:eastAsia="de-DE"/>
        </w:rPr>
      </w:pPr>
      <w:r>
        <w:rPr>
          <w:noProof/>
          <w:lang w:eastAsia="de-DE"/>
        </w:rPr>
        <w:br w:type="page"/>
      </w:r>
    </w:p>
    <w:p w14:paraId="63E2D6E5" w14:textId="77777777" w:rsidR="00461D9A" w:rsidRPr="00EB416C" w:rsidRDefault="00C9055E" w:rsidP="00461D9A">
      <w:pPr>
        <w:spacing w:line="360" w:lineRule="auto"/>
        <w:rPr>
          <w:noProof/>
          <w:lang w:eastAsia="de-DE"/>
        </w:rPr>
      </w:pPr>
      <w:r w:rsidRPr="00EB416C">
        <w:rPr>
          <w:noProof/>
          <w:lang w:eastAsia="de-DE"/>
        </w:rPr>
        <w:lastRenderedPageBreak/>
        <w:drawing>
          <wp:inline distT="0" distB="0" distL="0" distR="0" wp14:anchorId="5B030FA7" wp14:editId="5759704B">
            <wp:extent cx="1665202" cy="2251495"/>
            <wp:effectExtent l="0" t="0" r="0" b="0"/>
            <wp:docPr id="1" name="Grafik 1" descr="D:\AAWORK\Kunden\H+H\Bilder\Referenzobjekte\Olpenitz_OstseeResort\Bilder bearbeitet\Bilder klein\H+H-OLPENITZ-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H+H\Bilder\Referenzobjekte\Olpenitz_OstseeResort\Bilder bearbeitet\Bilder klein\H+H-OLPENITZ-28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083" cy="2259447"/>
                    </a:xfrm>
                    <a:prstGeom prst="rect">
                      <a:avLst/>
                    </a:prstGeom>
                    <a:noFill/>
                    <a:ln>
                      <a:noFill/>
                    </a:ln>
                  </pic:spPr>
                </pic:pic>
              </a:graphicData>
            </a:graphic>
          </wp:inline>
        </w:drawing>
      </w:r>
    </w:p>
    <w:p w14:paraId="105B03B5" w14:textId="77777777" w:rsidR="00471775" w:rsidRPr="00EB416C" w:rsidRDefault="00217D65" w:rsidP="00217D65">
      <w:pPr>
        <w:autoSpaceDE w:val="0"/>
        <w:autoSpaceDN w:val="0"/>
        <w:adjustRightInd w:val="0"/>
        <w:spacing w:line="360" w:lineRule="auto"/>
        <w:rPr>
          <w:rFonts w:cs="Arial"/>
          <w:sz w:val="22"/>
        </w:rPr>
      </w:pPr>
      <w:r w:rsidRPr="00EB416C">
        <w:rPr>
          <w:rFonts w:cs="Arial"/>
          <w:sz w:val="22"/>
        </w:rPr>
        <w:t>Das „H+H Thermostein System“ basiert auf einem Porenbeton-Verbundstein</w:t>
      </w:r>
      <w:r w:rsidR="007864AC">
        <w:rPr>
          <w:rFonts w:cs="Arial"/>
          <w:sz w:val="22"/>
        </w:rPr>
        <w:t xml:space="preserve"> mit integrierter Wärmedämmung.</w:t>
      </w:r>
      <w:r w:rsidRPr="00EB416C">
        <w:rPr>
          <w:rFonts w:cs="Arial"/>
          <w:noProof/>
          <w:sz w:val="22"/>
          <w:lang w:eastAsia="de-DE"/>
        </w:rPr>
        <w:t xml:space="preserve"> </w:t>
      </w:r>
      <w:r w:rsidRPr="00EB416C">
        <w:rPr>
          <w:rFonts w:cs="Arial"/>
          <w:sz w:val="22"/>
        </w:rPr>
        <w:t xml:space="preserve">In einem Arbeitsgang </w:t>
      </w:r>
      <w:r w:rsidR="007864AC">
        <w:rPr>
          <w:rFonts w:cs="Arial"/>
          <w:sz w:val="22"/>
        </w:rPr>
        <w:t xml:space="preserve">klassisch gemauert </w:t>
      </w:r>
      <w:r w:rsidRPr="00EB416C">
        <w:rPr>
          <w:rFonts w:cs="Arial"/>
          <w:sz w:val="22"/>
        </w:rPr>
        <w:t xml:space="preserve">entsteht ein Mauerwerk ohne Wärmebrücken mit einer ausgezeichneten Winddichtigkeit. So sind mit dem „H+H Thermostein System“ ohne aufwendige Zusatzmaßnahmen auch erhöhte Anforderungen an den Wärmeschutz zu erfüllen und staatliche Fördermittel für energetisches Bauen zu erlangen. </w:t>
      </w:r>
    </w:p>
    <w:p w14:paraId="0EA9FB8B" w14:textId="77777777" w:rsidR="00471775" w:rsidRPr="00EB416C" w:rsidRDefault="00471775" w:rsidP="00217D65">
      <w:pPr>
        <w:autoSpaceDE w:val="0"/>
        <w:autoSpaceDN w:val="0"/>
        <w:adjustRightInd w:val="0"/>
        <w:spacing w:line="360" w:lineRule="auto"/>
        <w:rPr>
          <w:rFonts w:cs="Arial"/>
          <w:sz w:val="22"/>
        </w:rPr>
      </w:pPr>
    </w:p>
    <w:p w14:paraId="2A23AD3C" w14:textId="77777777" w:rsidR="00C004E5" w:rsidRPr="00EB416C" w:rsidRDefault="00C004E5" w:rsidP="00217D65">
      <w:pPr>
        <w:autoSpaceDE w:val="0"/>
        <w:autoSpaceDN w:val="0"/>
        <w:adjustRightInd w:val="0"/>
        <w:spacing w:line="360" w:lineRule="auto"/>
        <w:rPr>
          <w:rFonts w:cs="Arial"/>
          <w:sz w:val="22"/>
        </w:rPr>
      </w:pPr>
      <w:r w:rsidRPr="00EB416C">
        <w:rPr>
          <w:rFonts w:cs="Arial"/>
          <w:noProof/>
          <w:sz w:val="22"/>
          <w:lang w:eastAsia="de-DE"/>
        </w:rPr>
        <w:drawing>
          <wp:inline distT="0" distB="0" distL="0" distR="0" wp14:anchorId="0006CF1E" wp14:editId="204465E7">
            <wp:extent cx="2854519" cy="1978838"/>
            <wp:effectExtent l="0" t="0" r="3175" b="2540"/>
            <wp:docPr id="13" name="Grafik 13" descr="D:\AAWORK\Kunden\H+H\Bilder\Referenzobjekte\Olpenitz_OstseeResort\Bilder bearbeitet\Bilder klein\H+H-OLPENITZ-10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WORK\Kunden\H+H\Bilder\Referenzobjekte\Olpenitz_OstseeResort\Bilder bearbeitet\Bilder klein\H+H-OLPENITZ-10b-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645" cy="1978925"/>
                    </a:xfrm>
                    <a:prstGeom prst="rect">
                      <a:avLst/>
                    </a:prstGeom>
                    <a:noFill/>
                    <a:ln>
                      <a:noFill/>
                    </a:ln>
                  </pic:spPr>
                </pic:pic>
              </a:graphicData>
            </a:graphic>
          </wp:inline>
        </w:drawing>
      </w:r>
    </w:p>
    <w:p w14:paraId="35B990F1" w14:textId="77777777" w:rsidR="00217D65" w:rsidRDefault="00217D65" w:rsidP="00217D65">
      <w:pPr>
        <w:autoSpaceDE w:val="0"/>
        <w:autoSpaceDN w:val="0"/>
        <w:adjustRightInd w:val="0"/>
        <w:spacing w:line="360" w:lineRule="auto"/>
        <w:rPr>
          <w:rFonts w:cs="Arial"/>
          <w:sz w:val="22"/>
        </w:rPr>
      </w:pPr>
      <w:r w:rsidRPr="00EB416C">
        <w:rPr>
          <w:rFonts w:cs="Arial"/>
          <w:sz w:val="22"/>
        </w:rPr>
        <w:t xml:space="preserve">Mit dem „H+H Thermostein System“ entsteht eine hoch wärmedämmende, nichtbrennbare, robuste Außenwand, die mechanischen Belastungen deutlich besser widersteht als eine </w:t>
      </w:r>
      <w:r w:rsidR="00BD647D">
        <w:rPr>
          <w:rFonts w:cs="Arial"/>
          <w:sz w:val="22"/>
        </w:rPr>
        <w:t>Konstruktion mit außen</w:t>
      </w:r>
      <w:r w:rsidR="00FF5801" w:rsidRPr="00EB416C">
        <w:rPr>
          <w:rFonts w:cs="Arial"/>
          <w:sz w:val="22"/>
        </w:rPr>
        <w:t>liegender Fassadendämmung</w:t>
      </w:r>
    </w:p>
    <w:p w14:paraId="5E4C9C1A" w14:textId="77777777" w:rsidR="00C9055E" w:rsidRPr="00EB416C" w:rsidRDefault="00C9055E" w:rsidP="002719A2">
      <w:pPr>
        <w:spacing w:line="360" w:lineRule="auto"/>
        <w:rPr>
          <w:rFonts w:cs="Arial"/>
          <w:sz w:val="22"/>
        </w:rPr>
      </w:pPr>
      <w:r w:rsidRPr="00EB416C">
        <w:rPr>
          <w:rFonts w:cs="Arial"/>
          <w:noProof/>
          <w:sz w:val="22"/>
          <w:lang w:eastAsia="de-DE"/>
        </w:rPr>
        <w:lastRenderedPageBreak/>
        <w:drawing>
          <wp:inline distT="0" distB="0" distL="0" distR="0" wp14:anchorId="7B0604A4" wp14:editId="30ECF81F">
            <wp:extent cx="2854519" cy="1907384"/>
            <wp:effectExtent l="0" t="0" r="3175" b="0"/>
            <wp:docPr id="10" name="Grafik 10" descr="D:\AAWORK\Kunden\H+H\Bilder\Mauern_Thermostein\Thermosteinverarbeitung2-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WORK\Kunden\H+H\Bilder\Mauern_Thermostein\Thermosteinverarbeitung2-kle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4847" cy="1907603"/>
                    </a:xfrm>
                    <a:prstGeom prst="rect">
                      <a:avLst/>
                    </a:prstGeom>
                    <a:noFill/>
                    <a:ln>
                      <a:noFill/>
                    </a:ln>
                  </pic:spPr>
                </pic:pic>
              </a:graphicData>
            </a:graphic>
          </wp:inline>
        </w:drawing>
      </w:r>
    </w:p>
    <w:p w14:paraId="3C0D8104" w14:textId="77777777" w:rsidR="00C9055E" w:rsidRPr="00EB416C" w:rsidRDefault="00FF5801" w:rsidP="002719A2">
      <w:pPr>
        <w:spacing w:line="360" w:lineRule="auto"/>
        <w:rPr>
          <w:rFonts w:cs="Arial"/>
          <w:sz w:val="22"/>
        </w:rPr>
      </w:pPr>
      <w:r w:rsidRPr="00EB416C">
        <w:rPr>
          <w:rFonts w:cs="Arial"/>
          <w:sz w:val="22"/>
        </w:rPr>
        <w:t>Bei der Arbeit mit dem „H+H Thermostein System“ können die drei Schichten Tragschale, Dämmung und Außenschale in nur einem Arbeitsgang erstellt werden</w:t>
      </w:r>
    </w:p>
    <w:p w14:paraId="6D1B3BAF" w14:textId="77777777" w:rsidR="00471775" w:rsidRPr="00EB416C" w:rsidRDefault="00471775" w:rsidP="002719A2">
      <w:pPr>
        <w:spacing w:line="360" w:lineRule="auto"/>
        <w:rPr>
          <w:rFonts w:cs="Arial"/>
          <w:sz w:val="22"/>
        </w:rPr>
      </w:pPr>
    </w:p>
    <w:p w14:paraId="48CDA27B" w14:textId="77777777" w:rsidR="00C9055E" w:rsidRPr="00EB416C" w:rsidRDefault="00C9055E" w:rsidP="002719A2">
      <w:pPr>
        <w:spacing w:line="360" w:lineRule="auto"/>
        <w:rPr>
          <w:rFonts w:cs="Arial"/>
          <w:sz w:val="22"/>
        </w:rPr>
      </w:pPr>
      <w:r w:rsidRPr="00EB416C">
        <w:rPr>
          <w:rFonts w:cs="Arial"/>
          <w:noProof/>
          <w:sz w:val="22"/>
          <w:lang w:eastAsia="de-DE"/>
        </w:rPr>
        <w:drawing>
          <wp:inline distT="0" distB="0" distL="0" distR="0" wp14:anchorId="0DF79083" wp14:editId="6D6F9D7F">
            <wp:extent cx="2854519" cy="1907383"/>
            <wp:effectExtent l="0" t="0" r="3175" b="0"/>
            <wp:docPr id="11" name="Grafik 11" descr="D:\AAWORK\Kunden\H+H\Bilder\Mauern_Thermostein\Thermosteinverarbeitung1-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WORK\Kunden\H+H\Bilder\Mauern_Thermostein\Thermosteinverarbeitung1-kle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750" cy="1909542"/>
                    </a:xfrm>
                    <a:prstGeom prst="rect">
                      <a:avLst/>
                    </a:prstGeom>
                    <a:noFill/>
                    <a:ln>
                      <a:noFill/>
                    </a:ln>
                  </pic:spPr>
                </pic:pic>
              </a:graphicData>
            </a:graphic>
          </wp:inline>
        </w:drawing>
      </w:r>
    </w:p>
    <w:p w14:paraId="13DF36E8" w14:textId="77777777" w:rsidR="00FF5801" w:rsidRPr="00EB416C" w:rsidRDefault="00BD647D" w:rsidP="002719A2">
      <w:pPr>
        <w:spacing w:line="360" w:lineRule="auto"/>
        <w:rPr>
          <w:rFonts w:cs="Arial"/>
          <w:sz w:val="22"/>
        </w:rPr>
      </w:pPr>
      <w:r>
        <w:rPr>
          <w:rFonts w:cs="Arial"/>
          <w:sz w:val="22"/>
        </w:rPr>
        <w:t>Die Verbundsteine des „H+H Thermostein Systems</w:t>
      </w:r>
      <w:r w:rsidR="00FF5801" w:rsidRPr="00EB416C">
        <w:rPr>
          <w:rFonts w:cs="Arial"/>
          <w:sz w:val="22"/>
        </w:rPr>
        <w:t>“ sind dank ihres geringen Gewichtes von nur 20 bzw. 24 kg angenehm zu verarbeiten. Deshalb ist die Außenwand in kürzester Zeit erstellt.</w:t>
      </w:r>
    </w:p>
    <w:p w14:paraId="754A1D2C" w14:textId="77777777" w:rsidR="00C004E5" w:rsidRPr="00EB416C" w:rsidRDefault="00C004E5" w:rsidP="002719A2">
      <w:pPr>
        <w:spacing w:line="360" w:lineRule="auto"/>
        <w:rPr>
          <w:rFonts w:cs="Arial"/>
          <w:sz w:val="22"/>
        </w:rPr>
      </w:pPr>
    </w:p>
    <w:p w14:paraId="374E1859" w14:textId="77777777" w:rsidR="00C9055E" w:rsidRPr="00EB416C" w:rsidRDefault="00C004E5" w:rsidP="002719A2">
      <w:pPr>
        <w:spacing w:line="360" w:lineRule="auto"/>
        <w:rPr>
          <w:rFonts w:cs="Arial"/>
          <w:sz w:val="22"/>
        </w:rPr>
      </w:pPr>
      <w:r w:rsidRPr="00EB416C">
        <w:rPr>
          <w:rFonts w:cs="Arial"/>
          <w:noProof/>
          <w:sz w:val="22"/>
          <w:lang w:eastAsia="de-DE"/>
        </w:rPr>
        <w:lastRenderedPageBreak/>
        <w:drawing>
          <wp:inline distT="0" distB="0" distL="0" distR="0" wp14:anchorId="6DF9FBE8" wp14:editId="2A41ED57">
            <wp:extent cx="2855910" cy="1908313"/>
            <wp:effectExtent l="0" t="0" r="1905" b="0"/>
            <wp:docPr id="12" name="Grafik 12" descr="D:\AAWORK\Kunden\H+H\Bilder\Mauern_Thermostein\Thermosteinverarbeitung4-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WORK\Kunden\H+H\Bilder\Mauern_Thermostein\Thermosteinverarbeitung4-kle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238" cy="1908532"/>
                    </a:xfrm>
                    <a:prstGeom prst="rect">
                      <a:avLst/>
                    </a:prstGeom>
                    <a:noFill/>
                    <a:ln>
                      <a:noFill/>
                    </a:ln>
                  </pic:spPr>
                </pic:pic>
              </a:graphicData>
            </a:graphic>
          </wp:inline>
        </w:drawing>
      </w:r>
    </w:p>
    <w:p w14:paraId="4A08CF72" w14:textId="08C2038D" w:rsidR="00FF5801" w:rsidRPr="00EB416C" w:rsidRDefault="00FF5801" w:rsidP="002719A2">
      <w:pPr>
        <w:spacing w:line="360" w:lineRule="auto"/>
        <w:rPr>
          <w:rFonts w:cs="Arial"/>
          <w:sz w:val="22"/>
        </w:rPr>
      </w:pPr>
      <w:r w:rsidRPr="00EB416C">
        <w:rPr>
          <w:rFonts w:cs="Arial"/>
          <w:sz w:val="22"/>
        </w:rPr>
        <w:t>Für einen schnellen und sicheren Baufortschritt bietet H+H Deutschland Planern, Bauherrn und Verarbeitern</w:t>
      </w:r>
      <w:r w:rsidR="008F5738">
        <w:rPr>
          <w:rFonts w:cs="Arial"/>
          <w:sz w:val="22"/>
        </w:rPr>
        <w:t xml:space="preserve"> des „H+H Thermostein Systems“ </w:t>
      </w:r>
      <w:bookmarkStart w:id="0" w:name="_GoBack"/>
      <w:bookmarkEnd w:id="0"/>
      <w:r w:rsidRPr="00EB416C">
        <w:rPr>
          <w:rFonts w:cs="Arial"/>
          <w:sz w:val="22"/>
        </w:rPr>
        <w:t>ausführliche Dokumentationen zur Erstellung von Anschlussdetails, von Außenecken sowie zur Sockel- und Sturzausbi</w:t>
      </w:r>
      <w:r w:rsidR="00854C0E" w:rsidRPr="00EB416C">
        <w:rPr>
          <w:rFonts w:cs="Arial"/>
          <w:sz w:val="22"/>
        </w:rPr>
        <w:t>ldung</w:t>
      </w:r>
    </w:p>
    <w:p w14:paraId="4F0B1C55" w14:textId="77777777" w:rsidR="002719A2" w:rsidRPr="00EB416C" w:rsidRDefault="002719A2" w:rsidP="002719A2">
      <w:pPr>
        <w:widowControl/>
        <w:rPr>
          <w:rFonts w:cs="Arial"/>
          <w:sz w:val="22"/>
        </w:rPr>
      </w:pPr>
    </w:p>
    <w:p w14:paraId="784AD380" w14:textId="77777777" w:rsidR="00471775" w:rsidRPr="00EB416C" w:rsidRDefault="00471775" w:rsidP="002719A2">
      <w:pPr>
        <w:widowControl/>
        <w:rPr>
          <w:rFonts w:cs="Arial"/>
          <w:sz w:val="22"/>
        </w:rPr>
      </w:pPr>
    </w:p>
    <w:p w14:paraId="69A0C18B" w14:textId="77777777" w:rsidR="005E7C12" w:rsidRPr="00EB416C" w:rsidRDefault="005E7C12" w:rsidP="002719A2">
      <w:pPr>
        <w:widowControl/>
        <w:rPr>
          <w:rFonts w:cs="Arial"/>
          <w:i/>
          <w:sz w:val="18"/>
          <w:szCs w:val="18"/>
        </w:rPr>
      </w:pPr>
      <w:r w:rsidRPr="00EB416C">
        <w:rPr>
          <w:rFonts w:cs="Arial"/>
          <w:i/>
          <w:sz w:val="18"/>
          <w:szCs w:val="18"/>
        </w:rPr>
        <w:t>Fotos: H+H Deutschland GmbH</w:t>
      </w:r>
    </w:p>
    <w:p w14:paraId="572DEF00" w14:textId="77777777" w:rsidR="005E7C12" w:rsidRPr="00EB416C" w:rsidRDefault="005E7C12" w:rsidP="002719A2">
      <w:pPr>
        <w:widowControl/>
        <w:rPr>
          <w:rFonts w:cs="Arial"/>
          <w:sz w:val="22"/>
        </w:rPr>
      </w:pPr>
    </w:p>
    <w:p w14:paraId="1836B65C" w14:textId="77777777" w:rsidR="00AB0D10" w:rsidRPr="00EB416C" w:rsidRDefault="00AB0D10" w:rsidP="002719A2">
      <w:pPr>
        <w:widowControl/>
        <w:rPr>
          <w:rFonts w:cs="Arial"/>
          <w:sz w:val="22"/>
        </w:rPr>
      </w:pPr>
      <w:r w:rsidRPr="00EB416C">
        <w:rPr>
          <w:i/>
          <w:sz w:val="18"/>
          <w:szCs w:val="26"/>
        </w:rPr>
        <w:t xml:space="preserve">(Text- und Bildmaterial steht unter </w:t>
      </w:r>
      <w:hyperlink r:id="rId18" w:history="1">
        <w:r w:rsidRPr="00EB416C">
          <w:rPr>
            <w:i/>
            <w:sz w:val="18"/>
            <w:szCs w:val="26"/>
          </w:rPr>
          <w:t>http://www.hplush.de/presse</w:t>
        </w:r>
      </w:hyperlink>
      <w:r w:rsidRPr="00EB416C">
        <w:rPr>
          <w:i/>
          <w:sz w:val="18"/>
          <w:szCs w:val="26"/>
        </w:rPr>
        <w:t xml:space="preserve"> und </w:t>
      </w:r>
      <w:hyperlink r:id="rId19" w:history="1">
        <w:r w:rsidRPr="00EB416C">
          <w:rPr>
            <w:i/>
            <w:sz w:val="18"/>
            <w:szCs w:val="26"/>
          </w:rPr>
          <w:t>www.drsaelzer-pressedienst.de</w:t>
        </w:r>
      </w:hyperlink>
      <w:r w:rsidRPr="00EB416C">
        <w:rPr>
          <w:i/>
          <w:sz w:val="18"/>
          <w:szCs w:val="26"/>
        </w:rPr>
        <w:t xml:space="preserve"> zum Download bereit.)</w:t>
      </w:r>
    </w:p>
    <w:p w14:paraId="05FE955B" w14:textId="77777777" w:rsidR="00AB0D10" w:rsidRPr="00EB416C" w:rsidRDefault="00AB0D10" w:rsidP="00D7708D">
      <w:pPr>
        <w:spacing w:line="360" w:lineRule="auto"/>
        <w:rPr>
          <w:rFonts w:cs="Arial"/>
          <w:sz w:val="22"/>
          <w:lang w:eastAsia="ja-JP"/>
        </w:rPr>
      </w:pPr>
    </w:p>
    <w:p w14:paraId="12B484CD" w14:textId="77777777" w:rsidR="00DC1544" w:rsidRPr="00EB416C" w:rsidRDefault="00DC1544" w:rsidP="00DC1544">
      <w:pPr>
        <w:rPr>
          <w:rFonts w:cs="Arial"/>
          <w:i/>
          <w:sz w:val="18"/>
          <w:szCs w:val="18"/>
          <w:lang w:eastAsia="ja-JP"/>
        </w:rPr>
      </w:pPr>
      <w:r w:rsidRPr="00EB416C">
        <w:rPr>
          <w:rFonts w:cs="Arial"/>
          <w:i/>
          <w:sz w:val="18"/>
          <w:szCs w:val="18"/>
          <w:lang w:eastAsia="ja-JP"/>
        </w:rPr>
        <w:t>Abdruck frei. Beleg erbeten an:</w:t>
      </w:r>
    </w:p>
    <w:p w14:paraId="32575D8D" w14:textId="77777777" w:rsidR="00DC1544" w:rsidRPr="00EB416C" w:rsidRDefault="00DC1544" w:rsidP="00DC1544">
      <w:pPr>
        <w:rPr>
          <w:rFonts w:cs="Arial"/>
          <w:i/>
          <w:sz w:val="18"/>
          <w:szCs w:val="18"/>
        </w:rPr>
      </w:pPr>
      <w:r w:rsidRPr="00EB416C">
        <w:rPr>
          <w:rFonts w:cs="Arial"/>
          <w:i/>
          <w:sz w:val="18"/>
          <w:szCs w:val="18"/>
          <w:lang w:eastAsia="ja-JP"/>
        </w:rPr>
        <w:t>Dr. Sälzer Pressedienst, Lensbachstraße 10, 52159 Roetgen</w:t>
      </w:r>
    </w:p>
    <w:sectPr w:rsidR="00DC1544" w:rsidRPr="00EB416C" w:rsidSect="008C1F0D">
      <w:headerReference w:type="default" r:id="rId20"/>
      <w:footerReference w:type="default" r:id="rId21"/>
      <w:pgSz w:w="11900" w:h="16840" w:code="9"/>
      <w:pgMar w:top="3969" w:right="1418" w:bottom="1134" w:left="3969" w:header="709" w:footer="851"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583A11" w15:done="0"/>
  <w15:commentEx w15:paraId="0EB8964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D0C54" w14:textId="77777777" w:rsidR="00C149B8" w:rsidRDefault="00C149B8">
      <w:r>
        <w:separator/>
      </w:r>
    </w:p>
  </w:endnote>
  <w:endnote w:type="continuationSeparator" w:id="0">
    <w:p w14:paraId="634C6F91" w14:textId="77777777" w:rsidR="00C149B8" w:rsidRDefault="00C1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25091" w14:textId="77777777" w:rsidR="007864AC" w:rsidRDefault="007864AC" w:rsidP="00F95B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F5738">
      <w:rPr>
        <w:rStyle w:val="Seitenzahl"/>
        <w:noProof/>
      </w:rPr>
      <w:t>9</w:t>
    </w:r>
    <w:r>
      <w:rPr>
        <w:rStyle w:val="Seitenzahl"/>
      </w:rPr>
      <w:fldChar w:fldCharType="end"/>
    </w:r>
  </w:p>
  <w:p w14:paraId="2669AC02" w14:textId="77777777" w:rsidR="007864AC" w:rsidRDefault="007864AC" w:rsidP="00274485">
    <w:pPr>
      <w:pStyle w:val="Fuzeile"/>
    </w:pPr>
    <w:r>
      <w:rPr>
        <w:noProof/>
        <w:lang w:eastAsia="de-DE"/>
      </w:rPr>
      <w:drawing>
        <wp:anchor distT="0" distB="0" distL="114300" distR="114300" simplePos="0" relativeHeight="251658240" behindDoc="1" locked="0" layoutInCell="1" allowOverlap="1" wp14:anchorId="1FA455DB" wp14:editId="7E7E6894">
          <wp:simplePos x="0" y="0"/>
          <wp:positionH relativeFrom="column">
            <wp:posOffset>-2695906</wp:posOffset>
          </wp:positionH>
          <wp:positionV relativeFrom="page">
            <wp:posOffset>7688580</wp:posOffset>
          </wp:positionV>
          <wp:extent cx="2401200" cy="2696400"/>
          <wp:effectExtent l="0" t="0" r="0" b="8890"/>
          <wp:wrapNone/>
          <wp:docPr id="3" name="Grafik 3" descr="Macintosh HD:Users:Shared:Kundendaten:HH_Deutschland:Pressebogen:Word:fu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Shared:Kundendaten:HH_Deutschland:Pressebogen:Word:fu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1200" cy="269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17E94" w14:textId="77777777" w:rsidR="00C149B8" w:rsidRDefault="00C149B8">
      <w:r>
        <w:separator/>
      </w:r>
    </w:p>
  </w:footnote>
  <w:footnote w:type="continuationSeparator" w:id="0">
    <w:p w14:paraId="26E1CD93" w14:textId="77777777" w:rsidR="00C149B8" w:rsidRDefault="00C14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9370" w14:textId="77777777" w:rsidR="007864AC" w:rsidRDefault="007864AC" w:rsidP="00C762B3">
    <w:pPr>
      <w:pStyle w:val="Kopfzeile"/>
      <w:jc w:val="right"/>
    </w:pPr>
    <w:r w:rsidRPr="00F717EB">
      <w:rPr>
        <w:noProof/>
        <w:lang w:eastAsia="de-DE"/>
      </w:rPr>
      <w:drawing>
        <wp:anchor distT="0" distB="0" distL="114300" distR="114300" simplePos="0" relativeHeight="251660288" behindDoc="1" locked="0" layoutInCell="1" allowOverlap="1" wp14:anchorId="315FE675" wp14:editId="4718DB5D">
          <wp:simplePos x="0" y="0"/>
          <wp:positionH relativeFrom="column">
            <wp:posOffset>-2527604</wp:posOffset>
          </wp:positionH>
          <wp:positionV relativeFrom="page">
            <wp:posOffset>-3810</wp:posOffset>
          </wp:positionV>
          <wp:extent cx="7562215" cy="2400300"/>
          <wp:effectExtent l="0" t="0" r="635" b="0"/>
          <wp:wrapNone/>
          <wp:docPr id="9" name="Grafik 9" descr="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jpg"/>
                  <pic:cNvPicPr/>
                </pic:nvPicPr>
                <pic:blipFill>
                  <a:blip r:embed="rId1"/>
                  <a:stretch>
                    <a:fillRect/>
                  </a:stretch>
                </pic:blipFill>
                <pic:spPr>
                  <a:xfrm>
                    <a:off x="0" y="0"/>
                    <a:ext cx="7562215" cy="2400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474937"/>
    <w:multiLevelType w:val="hybridMultilevel"/>
    <w:tmpl w:val="43C65A92"/>
    <w:lvl w:ilvl="0" w:tplc="69B6C794">
      <w:start w:val="1"/>
      <w:numFmt w:val="bullet"/>
      <w:lvlText w:val=""/>
      <w:lvlJc w:val="left"/>
      <w:pPr>
        <w:tabs>
          <w:tab w:val="num" w:pos="1440"/>
        </w:tabs>
        <w:ind w:left="1440" w:hanging="436"/>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3752D8"/>
    <w:multiLevelType w:val="hybridMultilevel"/>
    <w:tmpl w:val="814A602A"/>
    <w:lvl w:ilvl="0" w:tplc="C960E2E8">
      <w:numFmt w:val="bullet"/>
      <w:lvlText w:val=""/>
      <w:lvlJc w:val="left"/>
      <w:pPr>
        <w:ind w:left="720" w:hanging="360"/>
      </w:pPr>
      <w:rPr>
        <w:rFonts w:ascii="Wingdings" w:eastAsia="Cambr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56478EB"/>
    <w:multiLevelType w:val="hybridMultilevel"/>
    <w:tmpl w:val="D63C53D8"/>
    <w:lvl w:ilvl="0" w:tplc="F4CE241C">
      <w:start w:val="1"/>
      <w:numFmt w:val="bullet"/>
      <w:lvlText w:val="o"/>
      <w:lvlJc w:val="left"/>
      <w:pPr>
        <w:ind w:left="720" w:hanging="360"/>
      </w:pPr>
      <w:rPr>
        <w:rFonts w:ascii="Courier New" w:hAnsi="Courier New" w:cs="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xandra Wendt">
    <w15:presenceInfo w15:providerId="AD" w15:userId="S-1-5-21-2340515023-3594651029-2109866720-13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EB"/>
    <w:rsid w:val="000243B6"/>
    <w:rsid w:val="0002443B"/>
    <w:rsid w:val="00072B57"/>
    <w:rsid w:val="00082045"/>
    <w:rsid w:val="000B7C70"/>
    <w:rsid w:val="000D054B"/>
    <w:rsid w:val="001053B8"/>
    <w:rsid w:val="001170B0"/>
    <w:rsid w:val="00151C36"/>
    <w:rsid w:val="001657E5"/>
    <w:rsid w:val="00190604"/>
    <w:rsid w:val="0019762F"/>
    <w:rsid w:val="001B5DE1"/>
    <w:rsid w:val="001C5EFC"/>
    <w:rsid w:val="001D03EF"/>
    <w:rsid w:val="001E14C1"/>
    <w:rsid w:val="001F19EA"/>
    <w:rsid w:val="0020112C"/>
    <w:rsid w:val="00212CFD"/>
    <w:rsid w:val="00217D65"/>
    <w:rsid w:val="002251DF"/>
    <w:rsid w:val="00231DF4"/>
    <w:rsid w:val="00236B63"/>
    <w:rsid w:val="00240F7D"/>
    <w:rsid w:val="00254C8C"/>
    <w:rsid w:val="00267250"/>
    <w:rsid w:val="002719A2"/>
    <w:rsid w:val="00272483"/>
    <w:rsid w:val="002724E4"/>
    <w:rsid w:val="00274485"/>
    <w:rsid w:val="002750AA"/>
    <w:rsid w:val="00275838"/>
    <w:rsid w:val="002A7B42"/>
    <w:rsid w:val="002D47F2"/>
    <w:rsid w:val="002D487D"/>
    <w:rsid w:val="002E2C15"/>
    <w:rsid w:val="00300482"/>
    <w:rsid w:val="00303C9E"/>
    <w:rsid w:val="00332553"/>
    <w:rsid w:val="00340333"/>
    <w:rsid w:val="003415D6"/>
    <w:rsid w:val="0035268D"/>
    <w:rsid w:val="003543F5"/>
    <w:rsid w:val="003734D5"/>
    <w:rsid w:val="0039066F"/>
    <w:rsid w:val="003F0CD2"/>
    <w:rsid w:val="003F2C03"/>
    <w:rsid w:val="003F336C"/>
    <w:rsid w:val="00424DE8"/>
    <w:rsid w:val="00427A56"/>
    <w:rsid w:val="00445D90"/>
    <w:rsid w:val="00461D9A"/>
    <w:rsid w:val="00471775"/>
    <w:rsid w:val="00471BA4"/>
    <w:rsid w:val="00472014"/>
    <w:rsid w:val="00473B0C"/>
    <w:rsid w:val="0049040B"/>
    <w:rsid w:val="004F50D6"/>
    <w:rsid w:val="00515AC0"/>
    <w:rsid w:val="005255F4"/>
    <w:rsid w:val="005513D6"/>
    <w:rsid w:val="005569DE"/>
    <w:rsid w:val="005864B0"/>
    <w:rsid w:val="005E7C12"/>
    <w:rsid w:val="005F044E"/>
    <w:rsid w:val="00642054"/>
    <w:rsid w:val="0064276A"/>
    <w:rsid w:val="006451BC"/>
    <w:rsid w:val="00652E18"/>
    <w:rsid w:val="006A77BB"/>
    <w:rsid w:val="006C221F"/>
    <w:rsid w:val="006C7735"/>
    <w:rsid w:val="006D496B"/>
    <w:rsid w:val="006D4FFF"/>
    <w:rsid w:val="006F4A01"/>
    <w:rsid w:val="0070270C"/>
    <w:rsid w:val="00703FC8"/>
    <w:rsid w:val="00717880"/>
    <w:rsid w:val="00730667"/>
    <w:rsid w:val="00732B82"/>
    <w:rsid w:val="00747BB2"/>
    <w:rsid w:val="00757155"/>
    <w:rsid w:val="00762B7A"/>
    <w:rsid w:val="00770255"/>
    <w:rsid w:val="00771BCA"/>
    <w:rsid w:val="00771E8B"/>
    <w:rsid w:val="00783DA7"/>
    <w:rsid w:val="007864AC"/>
    <w:rsid w:val="00791587"/>
    <w:rsid w:val="0079619C"/>
    <w:rsid w:val="007B5072"/>
    <w:rsid w:val="007F329C"/>
    <w:rsid w:val="007F3E78"/>
    <w:rsid w:val="008056EF"/>
    <w:rsid w:val="00854C0E"/>
    <w:rsid w:val="0086190A"/>
    <w:rsid w:val="0087674E"/>
    <w:rsid w:val="0087763F"/>
    <w:rsid w:val="008B1347"/>
    <w:rsid w:val="008C072C"/>
    <w:rsid w:val="008C1F0D"/>
    <w:rsid w:val="008D46C5"/>
    <w:rsid w:val="008F54C4"/>
    <w:rsid w:val="008F5738"/>
    <w:rsid w:val="00914892"/>
    <w:rsid w:val="009234D9"/>
    <w:rsid w:val="0093112C"/>
    <w:rsid w:val="00931A05"/>
    <w:rsid w:val="0094536F"/>
    <w:rsid w:val="00947BBF"/>
    <w:rsid w:val="009520EB"/>
    <w:rsid w:val="009568C4"/>
    <w:rsid w:val="00967B21"/>
    <w:rsid w:val="00982243"/>
    <w:rsid w:val="009A674F"/>
    <w:rsid w:val="009E2DDF"/>
    <w:rsid w:val="00A11423"/>
    <w:rsid w:val="00A11EE5"/>
    <w:rsid w:val="00A24FA6"/>
    <w:rsid w:val="00A36C82"/>
    <w:rsid w:val="00A57C7E"/>
    <w:rsid w:val="00A95B5F"/>
    <w:rsid w:val="00AB0D10"/>
    <w:rsid w:val="00AC59EF"/>
    <w:rsid w:val="00AD7FCD"/>
    <w:rsid w:val="00AE2E37"/>
    <w:rsid w:val="00AE4361"/>
    <w:rsid w:val="00B21B9A"/>
    <w:rsid w:val="00B737B0"/>
    <w:rsid w:val="00B75D68"/>
    <w:rsid w:val="00B76522"/>
    <w:rsid w:val="00B82F9C"/>
    <w:rsid w:val="00B831A3"/>
    <w:rsid w:val="00B95070"/>
    <w:rsid w:val="00BB19D6"/>
    <w:rsid w:val="00BC4938"/>
    <w:rsid w:val="00BC5254"/>
    <w:rsid w:val="00BC5A92"/>
    <w:rsid w:val="00BD451D"/>
    <w:rsid w:val="00BD647D"/>
    <w:rsid w:val="00BE475A"/>
    <w:rsid w:val="00C004E5"/>
    <w:rsid w:val="00C149B8"/>
    <w:rsid w:val="00C15A22"/>
    <w:rsid w:val="00C370BD"/>
    <w:rsid w:val="00C762B3"/>
    <w:rsid w:val="00C9055E"/>
    <w:rsid w:val="00CD49A8"/>
    <w:rsid w:val="00CF7647"/>
    <w:rsid w:val="00D116F9"/>
    <w:rsid w:val="00D30DCF"/>
    <w:rsid w:val="00D4289C"/>
    <w:rsid w:val="00D56A14"/>
    <w:rsid w:val="00D6373D"/>
    <w:rsid w:val="00D7708D"/>
    <w:rsid w:val="00DC1544"/>
    <w:rsid w:val="00DC787B"/>
    <w:rsid w:val="00E36E05"/>
    <w:rsid w:val="00E50F4B"/>
    <w:rsid w:val="00E547FC"/>
    <w:rsid w:val="00E57C88"/>
    <w:rsid w:val="00E62CE0"/>
    <w:rsid w:val="00E84A03"/>
    <w:rsid w:val="00EB416C"/>
    <w:rsid w:val="00ED29E3"/>
    <w:rsid w:val="00EE7D6A"/>
    <w:rsid w:val="00F009BC"/>
    <w:rsid w:val="00F1403A"/>
    <w:rsid w:val="00F36622"/>
    <w:rsid w:val="00F465E9"/>
    <w:rsid w:val="00F47557"/>
    <w:rsid w:val="00F717EB"/>
    <w:rsid w:val="00F9210F"/>
    <w:rsid w:val="00F95B98"/>
    <w:rsid w:val="00FC1F17"/>
    <w:rsid w:val="00FD3F47"/>
    <w:rsid w:val="00FE381A"/>
    <w:rsid w:val="00FF0EB7"/>
    <w:rsid w:val="00FF580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B59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50620">
      <w:bodyDiv w:val="1"/>
      <w:marLeft w:val="0"/>
      <w:marRight w:val="0"/>
      <w:marTop w:val="0"/>
      <w:marBottom w:val="0"/>
      <w:divBdr>
        <w:top w:val="none" w:sz="0" w:space="0" w:color="auto"/>
        <w:left w:val="none" w:sz="0" w:space="0" w:color="auto"/>
        <w:bottom w:val="none" w:sz="0" w:space="0" w:color="auto"/>
        <w:right w:val="none" w:sz="0" w:space="0" w:color="auto"/>
      </w:divBdr>
    </w:div>
    <w:div w:id="280695262">
      <w:bodyDiv w:val="1"/>
      <w:marLeft w:val="0"/>
      <w:marRight w:val="0"/>
      <w:marTop w:val="0"/>
      <w:marBottom w:val="0"/>
      <w:divBdr>
        <w:top w:val="none" w:sz="0" w:space="0" w:color="auto"/>
        <w:left w:val="none" w:sz="0" w:space="0" w:color="auto"/>
        <w:bottom w:val="none" w:sz="0" w:space="0" w:color="auto"/>
        <w:right w:val="none" w:sz="0" w:space="0" w:color="auto"/>
      </w:divBdr>
    </w:div>
    <w:div w:id="386689506">
      <w:bodyDiv w:val="1"/>
      <w:marLeft w:val="0"/>
      <w:marRight w:val="0"/>
      <w:marTop w:val="0"/>
      <w:marBottom w:val="0"/>
      <w:divBdr>
        <w:top w:val="none" w:sz="0" w:space="0" w:color="auto"/>
        <w:left w:val="none" w:sz="0" w:space="0" w:color="auto"/>
        <w:bottom w:val="none" w:sz="0" w:space="0" w:color="auto"/>
        <w:right w:val="none" w:sz="0" w:space="0" w:color="auto"/>
      </w:divBdr>
    </w:div>
    <w:div w:id="1088498929">
      <w:bodyDiv w:val="1"/>
      <w:marLeft w:val="0"/>
      <w:marRight w:val="0"/>
      <w:marTop w:val="0"/>
      <w:marBottom w:val="0"/>
      <w:divBdr>
        <w:top w:val="none" w:sz="0" w:space="0" w:color="auto"/>
        <w:left w:val="none" w:sz="0" w:space="0" w:color="auto"/>
        <w:bottom w:val="none" w:sz="0" w:space="0" w:color="auto"/>
        <w:right w:val="none" w:sz="0" w:space="0" w:color="auto"/>
      </w:divBdr>
    </w:div>
    <w:div w:id="1121074542">
      <w:bodyDiv w:val="1"/>
      <w:marLeft w:val="0"/>
      <w:marRight w:val="0"/>
      <w:marTop w:val="0"/>
      <w:marBottom w:val="0"/>
      <w:divBdr>
        <w:top w:val="none" w:sz="0" w:space="0" w:color="auto"/>
        <w:left w:val="none" w:sz="0" w:space="0" w:color="auto"/>
        <w:bottom w:val="none" w:sz="0" w:space="0" w:color="auto"/>
        <w:right w:val="none" w:sz="0" w:space="0" w:color="auto"/>
      </w:divBdr>
    </w:div>
    <w:div w:id="1130436131">
      <w:bodyDiv w:val="1"/>
      <w:marLeft w:val="0"/>
      <w:marRight w:val="0"/>
      <w:marTop w:val="0"/>
      <w:marBottom w:val="0"/>
      <w:divBdr>
        <w:top w:val="none" w:sz="0" w:space="0" w:color="auto"/>
        <w:left w:val="none" w:sz="0" w:space="0" w:color="auto"/>
        <w:bottom w:val="none" w:sz="0" w:space="0" w:color="auto"/>
        <w:right w:val="none" w:sz="0" w:space="0" w:color="auto"/>
      </w:divBdr>
    </w:div>
    <w:div w:id="1571696003">
      <w:bodyDiv w:val="1"/>
      <w:marLeft w:val="0"/>
      <w:marRight w:val="0"/>
      <w:marTop w:val="0"/>
      <w:marBottom w:val="0"/>
      <w:divBdr>
        <w:top w:val="none" w:sz="0" w:space="0" w:color="auto"/>
        <w:left w:val="none" w:sz="0" w:space="0" w:color="auto"/>
        <w:bottom w:val="none" w:sz="0" w:space="0" w:color="auto"/>
        <w:right w:val="none" w:sz="0" w:space="0" w:color="auto"/>
      </w:divBdr>
    </w:div>
    <w:div w:id="1577278306">
      <w:bodyDiv w:val="1"/>
      <w:marLeft w:val="0"/>
      <w:marRight w:val="0"/>
      <w:marTop w:val="0"/>
      <w:marBottom w:val="0"/>
      <w:divBdr>
        <w:top w:val="none" w:sz="0" w:space="0" w:color="auto"/>
        <w:left w:val="none" w:sz="0" w:space="0" w:color="auto"/>
        <w:bottom w:val="none" w:sz="0" w:space="0" w:color="auto"/>
        <w:right w:val="none" w:sz="0" w:space="0" w:color="auto"/>
      </w:divBdr>
    </w:div>
    <w:div w:id="1934243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Kopenhagen" TargetMode="External"/><Relationship Id="rId13" Type="http://schemas.openxmlformats.org/officeDocument/2006/relationships/image" Target="media/image4.jpeg"/><Relationship Id="rId18" Type="http://schemas.openxmlformats.org/officeDocument/2006/relationships/hyperlink" Target="http://www.hplush.de/presse"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drsaelzer-pressedienst.de" TargetMode="External"/><Relationship Id="rId4" Type="http://schemas.openxmlformats.org/officeDocument/2006/relationships/settings" Target="settings.xml"/><Relationship Id="rId9" Type="http://schemas.openxmlformats.org/officeDocument/2006/relationships/hyperlink" Target="https://de.wikipedia.org/wiki/Kopenhagen"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1093</Words>
  <Characters>6888</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c:creator>
  <cp:lastModifiedBy>fgast</cp:lastModifiedBy>
  <cp:revision>7</cp:revision>
  <cp:lastPrinted>2017-02-22T14:05:00Z</cp:lastPrinted>
  <dcterms:created xsi:type="dcterms:W3CDTF">2017-03-29T10:37:00Z</dcterms:created>
  <dcterms:modified xsi:type="dcterms:W3CDTF">2017-05-17T10:35:00Z</dcterms:modified>
</cp:coreProperties>
</file>