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52A4" w14:textId="77777777" w:rsidR="00E726E9" w:rsidRDefault="00E726E9" w:rsidP="001E6819">
      <w:pPr>
        <w:suppressAutoHyphens/>
        <w:spacing w:line="360" w:lineRule="auto"/>
        <w:rPr>
          <w:rFonts w:eastAsia="Times New Roman" w:cs="Arial"/>
          <w:b/>
          <w:bCs/>
          <w:sz w:val="22"/>
        </w:rPr>
      </w:pPr>
    </w:p>
    <w:p w14:paraId="2720F867" w14:textId="02807795" w:rsidR="001E6819" w:rsidRPr="001E6819" w:rsidRDefault="001E6819" w:rsidP="001E6819">
      <w:pPr>
        <w:suppressAutoHyphens/>
        <w:spacing w:line="360" w:lineRule="auto"/>
        <w:rPr>
          <w:rFonts w:eastAsia="Times New Roman" w:cs="Arial"/>
          <w:b/>
          <w:bCs/>
          <w:sz w:val="22"/>
        </w:rPr>
      </w:pPr>
      <w:r w:rsidRPr="001E6819">
        <w:rPr>
          <w:rFonts w:eastAsia="Times New Roman" w:cs="Arial"/>
          <w:b/>
          <w:bCs/>
          <w:sz w:val="22"/>
        </w:rPr>
        <w:t xml:space="preserve">H+H übernimmt Mehrheit der Anteile </w:t>
      </w:r>
    </w:p>
    <w:p w14:paraId="36E65F62" w14:textId="77777777" w:rsidR="001E6819" w:rsidRPr="00835934" w:rsidRDefault="001E6819" w:rsidP="001E6819">
      <w:pPr>
        <w:suppressAutoHyphens/>
        <w:spacing w:line="360" w:lineRule="auto"/>
        <w:rPr>
          <w:rFonts w:eastAsia="Times New Roman" w:cs="Arial"/>
          <w:bCs/>
          <w:sz w:val="22"/>
          <w:u w:val="single"/>
        </w:rPr>
      </w:pPr>
      <w:r w:rsidRPr="00835934">
        <w:rPr>
          <w:rFonts w:eastAsia="Times New Roman" w:cs="Arial"/>
          <w:bCs/>
          <w:sz w:val="22"/>
          <w:u w:val="single"/>
        </w:rPr>
        <w:t>Domapor Baustoffwerke werden Teil des H+H Werksverbundes</w:t>
      </w:r>
    </w:p>
    <w:p w14:paraId="3EE615E2" w14:textId="77777777" w:rsidR="001E6819" w:rsidRPr="001E6819" w:rsidRDefault="001E6819" w:rsidP="001E6819">
      <w:pPr>
        <w:suppressAutoHyphens/>
        <w:spacing w:line="360" w:lineRule="auto"/>
        <w:rPr>
          <w:rFonts w:eastAsia="Times New Roman" w:cs="Arial"/>
          <w:b/>
          <w:bCs/>
          <w:sz w:val="22"/>
        </w:rPr>
      </w:pPr>
    </w:p>
    <w:p w14:paraId="1BE24C6E" w14:textId="201107A1" w:rsidR="001E6819" w:rsidRPr="001E6819" w:rsidRDefault="001E6819" w:rsidP="001E6819">
      <w:pPr>
        <w:suppressAutoHyphens/>
        <w:spacing w:line="360" w:lineRule="auto"/>
        <w:rPr>
          <w:rFonts w:eastAsia="Times New Roman" w:cs="Arial"/>
          <w:b/>
          <w:bCs/>
          <w:sz w:val="22"/>
        </w:rPr>
      </w:pPr>
      <w:r w:rsidRPr="001E6819">
        <w:rPr>
          <w:rFonts w:eastAsia="Times New Roman" w:cs="Arial"/>
          <w:b/>
          <w:bCs/>
          <w:sz w:val="22"/>
        </w:rPr>
        <w:t>Düsseldorf</w:t>
      </w:r>
      <w:r w:rsidR="00E726E9">
        <w:rPr>
          <w:rFonts w:eastAsia="Times New Roman" w:cs="Arial"/>
          <w:b/>
          <w:bCs/>
          <w:sz w:val="22"/>
        </w:rPr>
        <w:t>, den 10.11.2021</w:t>
      </w:r>
      <w:r w:rsidRPr="001E6819">
        <w:rPr>
          <w:rFonts w:eastAsia="Times New Roman" w:cs="Arial"/>
          <w:b/>
          <w:bCs/>
          <w:sz w:val="22"/>
        </w:rPr>
        <w:t xml:space="preserve"> – Die H+H-Gruppe hat einen Vertrag über den Erwerb von 52,5</w:t>
      </w:r>
      <w:r w:rsidR="00550270">
        <w:rPr>
          <w:rFonts w:eastAsia="Times New Roman" w:cs="Arial"/>
          <w:b/>
          <w:bCs/>
          <w:sz w:val="22"/>
        </w:rPr>
        <w:t xml:space="preserve"> </w:t>
      </w:r>
      <w:r w:rsidRPr="001E6819">
        <w:rPr>
          <w:rFonts w:eastAsia="Times New Roman" w:cs="Arial"/>
          <w:b/>
          <w:bCs/>
          <w:sz w:val="22"/>
        </w:rPr>
        <w:t>% der Anteile an der Domapor Baustoffwerke GmbH &amp; Co. KG mit deren Gesellschaftern geschlossen. Die Marke Domapor bleibt erhalten und es wird keine Veränderungen im Produktsortiment geben. Alle Geschäftsbeziehungen werden unter der Verantwortung der bestehenden Domapor-Vertriebsmannschaft weitergeführt.</w:t>
      </w:r>
    </w:p>
    <w:p w14:paraId="539ADCD2" w14:textId="77777777" w:rsidR="001E6819" w:rsidRPr="001E6819" w:rsidRDefault="001E6819" w:rsidP="001E6819">
      <w:pPr>
        <w:suppressAutoHyphens/>
        <w:spacing w:line="360" w:lineRule="auto"/>
        <w:rPr>
          <w:rFonts w:eastAsia="Times New Roman" w:cs="Arial"/>
          <w:b/>
          <w:bCs/>
          <w:sz w:val="22"/>
        </w:rPr>
      </w:pPr>
    </w:p>
    <w:p w14:paraId="77163B5A" w14:textId="071981F1" w:rsidR="001E6819" w:rsidRPr="00835934" w:rsidRDefault="001E6819" w:rsidP="001E6819">
      <w:pPr>
        <w:suppressAutoHyphens/>
        <w:spacing w:line="360" w:lineRule="auto"/>
        <w:rPr>
          <w:rFonts w:eastAsia="Times New Roman" w:cs="Arial"/>
          <w:bCs/>
          <w:sz w:val="22"/>
        </w:rPr>
      </w:pPr>
      <w:r w:rsidRPr="00835934">
        <w:rPr>
          <w:rFonts w:eastAsia="Times New Roman" w:cs="Arial"/>
          <w:bCs/>
          <w:sz w:val="22"/>
        </w:rPr>
        <w:t xml:space="preserve">Auch Geschäftsführer Leon Blüggel ist weiter für Domapor tätig und wird damit Teil des H+H Führungskreises in Deutschland. „Die Integration der Domapor Baustoffwerke mit ihrer modernen Produktion von Porenbeton und Kalksandstein am Standort Hohen Wangelin eröffnet uns die Chance, den Lieferservice für Kunden insbesondere in Nord- und Ostdeutschland weiter zu verbessern“, </w:t>
      </w:r>
      <w:r w:rsidR="000858DC">
        <w:rPr>
          <w:rFonts w:eastAsia="Times New Roman" w:cs="Arial"/>
          <w:bCs/>
          <w:sz w:val="22"/>
        </w:rPr>
        <w:t>erklärt</w:t>
      </w:r>
      <w:r w:rsidR="000858DC" w:rsidRPr="00835934">
        <w:rPr>
          <w:rFonts w:eastAsia="Times New Roman" w:cs="Arial"/>
          <w:bCs/>
          <w:sz w:val="22"/>
        </w:rPr>
        <w:t xml:space="preserve"> </w:t>
      </w:r>
      <w:r w:rsidRPr="00835934">
        <w:rPr>
          <w:rFonts w:eastAsia="Times New Roman" w:cs="Arial"/>
          <w:bCs/>
          <w:sz w:val="22"/>
        </w:rPr>
        <w:t>Markus Blum, Geschäftsführer H+H Deutschland. Der Produktionsstandort in Mecklenburg-Vorpommern stärke das Produktions- und Logistiknetzw</w:t>
      </w:r>
      <w:r w:rsidR="000858DC">
        <w:rPr>
          <w:rFonts w:eastAsia="Times New Roman" w:cs="Arial"/>
          <w:bCs/>
          <w:sz w:val="22"/>
        </w:rPr>
        <w:t>erk der H+H Gruppe entscheidend, ist auch Paul Schipper</w:t>
      </w:r>
      <w:r w:rsidR="00494446">
        <w:rPr>
          <w:rFonts w:eastAsia="Times New Roman" w:cs="Arial"/>
          <w:bCs/>
          <w:sz w:val="22"/>
        </w:rPr>
        <w:t xml:space="preserve">, H+H </w:t>
      </w:r>
      <w:r w:rsidR="00494446" w:rsidRPr="00494446">
        <w:rPr>
          <w:rFonts w:eastAsia="Times New Roman" w:cs="Arial"/>
          <w:bCs/>
          <w:sz w:val="22"/>
        </w:rPr>
        <w:t>Regional Managing Director CWE</w:t>
      </w:r>
      <w:r w:rsidR="00494446">
        <w:rPr>
          <w:rFonts w:eastAsia="Times New Roman" w:cs="Arial"/>
          <w:bCs/>
          <w:sz w:val="22"/>
        </w:rPr>
        <w:t xml:space="preserve">, </w:t>
      </w:r>
      <w:r w:rsidR="000858DC">
        <w:rPr>
          <w:rFonts w:eastAsia="Times New Roman" w:cs="Arial"/>
          <w:bCs/>
          <w:sz w:val="22"/>
        </w:rPr>
        <w:t>überzeugt.</w:t>
      </w:r>
    </w:p>
    <w:p w14:paraId="2AEFEE72" w14:textId="77777777" w:rsidR="001E6819" w:rsidRPr="001E6819" w:rsidRDefault="001E6819" w:rsidP="001E6819">
      <w:pPr>
        <w:suppressAutoHyphens/>
        <w:spacing w:line="360" w:lineRule="auto"/>
        <w:rPr>
          <w:rFonts w:eastAsia="Times New Roman" w:cs="Arial"/>
          <w:b/>
          <w:bCs/>
          <w:sz w:val="22"/>
        </w:rPr>
      </w:pPr>
    </w:p>
    <w:p w14:paraId="519B63E7" w14:textId="77777777" w:rsidR="001E6819" w:rsidRPr="001E6819" w:rsidRDefault="001E6819" w:rsidP="001E6819">
      <w:pPr>
        <w:suppressAutoHyphens/>
        <w:spacing w:line="360" w:lineRule="auto"/>
        <w:rPr>
          <w:rFonts w:eastAsia="Times New Roman" w:cs="Arial"/>
          <w:b/>
          <w:bCs/>
          <w:sz w:val="22"/>
        </w:rPr>
      </w:pPr>
      <w:r w:rsidRPr="001E6819">
        <w:rPr>
          <w:rFonts w:eastAsia="Times New Roman" w:cs="Arial"/>
          <w:b/>
          <w:bCs/>
          <w:sz w:val="22"/>
        </w:rPr>
        <w:t>Ansprechpartner bleiben</w:t>
      </w:r>
    </w:p>
    <w:p w14:paraId="5154829D" w14:textId="77777777" w:rsidR="001E6819" w:rsidRDefault="001E6819" w:rsidP="001E6819">
      <w:pPr>
        <w:suppressAutoHyphens/>
        <w:spacing w:line="360" w:lineRule="auto"/>
        <w:rPr>
          <w:rFonts w:eastAsia="Times New Roman" w:cs="Arial"/>
          <w:bCs/>
          <w:sz w:val="22"/>
        </w:rPr>
      </w:pPr>
      <w:r w:rsidRPr="00835934">
        <w:rPr>
          <w:rFonts w:eastAsia="Times New Roman" w:cs="Arial"/>
          <w:bCs/>
          <w:sz w:val="22"/>
        </w:rPr>
        <w:t xml:space="preserve">Für Bestellung und Auftragsabwicklung stehen Kunden von Domapor weiterhin die ihnen bekannten Ansprechpartner im Unternehmen zur Verfügung. Kunden von H+H aus der Region werden wie gewohnt durch die H+H Kundenservicezentren betreut. Die bisherigen Gesellschafter der Domapor Baustoffwerke </w:t>
      </w:r>
      <w:r w:rsidRPr="00835934">
        <w:rPr>
          <w:rFonts w:eastAsia="Times New Roman" w:cs="Arial"/>
          <w:bCs/>
          <w:sz w:val="22"/>
        </w:rPr>
        <w:lastRenderedPageBreak/>
        <w:t>GmbH &amp; Co. KG, die das Unternehmen erfolgreich entwickelt haben, bleiben Mitgesellschafter.</w:t>
      </w:r>
    </w:p>
    <w:p w14:paraId="1CE88826" w14:textId="77777777" w:rsidR="00550270" w:rsidRDefault="00550270" w:rsidP="001E6819">
      <w:pPr>
        <w:suppressAutoHyphens/>
        <w:spacing w:line="360" w:lineRule="auto"/>
        <w:rPr>
          <w:rFonts w:eastAsia="Times New Roman" w:cs="Arial"/>
          <w:bCs/>
          <w:sz w:val="22"/>
        </w:rPr>
      </w:pPr>
    </w:p>
    <w:p w14:paraId="1FBBE4CF" w14:textId="46870858" w:rsidR="00550270" w:rsidRDefault="00550270" w:rsidP="001E6819">
      <w:pPr>
        <w:suppressAutoHyphens/>
        <w:spacing w:line="360" w:lineRule="auto"/>
        <w:rPr>
          <w:rFonts w:eastAsia="Times New Roman" w:cs="Arial"/>
          <w:bCs/>
          <w:sz w:val="22"/>
        </w:rPr>
      </w:pPr>
      <w:r w:rsidRPr="00382723">
        <w:rPr>
          <w:rFonts w:cs="Arial"/>
          <w:noProof/>
          <w:sz w:val="22"/>
          <w:lang w:eastAsia="de-DE"/>
        </w:rPr>
        <mc:AlternateContent>
          <mc:Choice Requires="wps">
            <w:drawing>
              <wp:inline distT="0" distB="0" distL="0" distR="0" wp14:anchorId="4557F149" wp14:editId="7A651E1C">
                <wp:extent cx="4135755" cy="2087880"/>
                <wp:effectExtent l="0" t="0" r="17145" b="2667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087880"/>
                        </a:xfrm>
                        <a:prstGeom prst="rect">
                          <a:avLst/>
                        </a:prstGeom>
                        <a:solidFill>
                          <a:srgbClr val="FFFFFF"/>
                        </a:solidFill>
                        <a:ln w="9525">
                          <a:solidFill>
                            <a:srgbClr val="000000"/>
                          </a:solidFill>
                          <a:miter lim="800000"/>
                          <a:headEnd/>
                          <a:tailEnd/>
                        </a:ln>
                      </wps:spPr>
                      <wps:txbx>
                        <w:txbxContent>
                          <w:p w14:paraId="0645AC39" w14:textId="77777777" w:rsidR="00550270" w:rsidRPr="00E44CA2" w:rsidRDefault="00550270" w:rsidP="00550270">
                            <w:pPr>
                              <w:jc w:val="both"/>
                              <w:rPr>
                                <w:rFonts w:cs="Arial"/>
                                <w:sz w:val="18"/>
                                <w:szCs w:val="18"/>
                              </w:rPr>
                            </w:pPr>
                            <w:r w:rsidRPr="00E44CA2">
                              <w:rPr>
                                <w:rFonts w:cs="Arial"/>
                                <w:b/>
                                <w:bCs/>
                                <w:sz w:val="18"/>
                                <w:szCs w:val="18"/>
                              </w:rPr>
                              <w:t>H+H International A/S</w:t>
                            </w:r>
                            <w:r w:rsidRPr="00E44CA2">
                              <w:rPr>
                                <w:rFonts w:cs="Arial"/>
                                <w:sz w:val="18"/>
                                <w:szCs w:val="18"/>
                              </w:rPr>
                              <w:t xml:space="preserve"> ist ein an der dänischen Börse notiertes Unternehmen mit Hauptsitz in Kopenhagen und einer der führenden Produzenten von Wandbaustoffen in Europa. Im Geschäftsjahr </w:t>
                            </w:r>
                            <w:r w:rsidRPr="000F4240">
                              <w:rPr>
                                <w:rFonts w:cs="Arial"/>
                                <w:sz w:val="18"/>
                                <w:szCs w:val="18"/>
                              </w:rPr>
                              <w:t>20</w:t>
                            </w:r>
                            <w:r>
                              <w:rPr>
                                <w:rFonts w:cs="Arial"/>
                                <w:sz w:val="18"/>
                                <w:szCs w:val="18"/>
                              </w:rPr>
                              <w:t>20</w:t>
                            </w:r>
                            <w:r w:rsidRPr="00E44CA2">
                              <w:rPr>
                                <w:rFonts w:cs="Arial"/>
                                <w:sz w:val="18"/>
                                <w:szCs w:val="18"/>
                              </w:rPr>
                              <w:t xml:space="preserve"> erwirtschaftete die Unternehmensgruppe einen Umsatz von </w:t>
                            </w:r>
                            <w:r w:rsidRPr="000F4240">
                              <w:rPr>
                                <w:rFonts w:cs="Arial"/>
                                <w:sz w:val="18"/>
                                <w:szCs w:val="18"/>
                              </w:rPr>
                              <w:t>rund 3</w:t>
                            </w:r>
                            <w:r>
                              <w:rPr>
                                <w:rFonts w:cs="Arial"/>
                                <w:sz w:val="18"/>
                                <w:szCs w:val="18"/>
                              </w:rPr>
                              <w:t>60</w:t>
                            </w:r>
                            <w:r w:rsidRPr="000F4240">
                              <w:rPr>
                                <w:rFonts w:cs="Arial"/>
                                <w:sz w:val="18"/>
                                <w:szCs w:val="18"/>
                              </w:rPr>
                              <w:t xml:space="preserve"> Millionen</w:t>
                            </w:r>
                            <w:r w:rsidRPr="00E44CA2">
                              <w:rPr>
                                <w:rFonts w:cs="Arial"/>
                                <w:sz w:val="18"/>
                                <w:szCs w:val="18"/>
                              </w:rPr>
                              <w:t xml:space="preserve"> Euro. H+H betreibt </w:t>
                            </w:r>
                            <w:r>
                              <w:rPr>
                                <w:rFonts w:cs="Arial"/>
                                <w:sz w:val="18"/>
                                <w:szCs w:val="18"/>
                              </w:rPr>
                              <w:t>29</w:t>
                            </w:r>
                            <w:r w:rsidRPr="00E44CA2">
                              <w:rPr>
                                <w:rFonts w:cs="Arial"/>
                                <w:sz w:val="18"/>
                                <w:szCs w:val="18"/>
                              </w:rPr>
                              <w:t xml:space="preserve"> Werke in Deutschland, Großbritannien, Polen und der Schweiz. In diesen werden pro Jahr über vier Millionen Kubikmeter Wandbaustoffe produziert. In Dänemark, S</w:t>
                            </w:r>
                            <w:r w:rsidRPr="00883A4F">
                              <w:rPr>
                                <w:rFonts w:cs="Arial"/>
                                <w:sz w:val="18"/>
                                <w:szCs w:val="18"/>
                              </w:rPr>
                              <w:t xml:space="preserve">chweden, den Beneluxländern und Tschechien existieren darüber hinaus Vertriebsgesellschaften. Weltweit beschäftigt die Gruppe </w:t>
                            </w:r>
                            <w:r w:rsidRPr="000F4240">
                              <w:rPr>
                                <w:rFonts w:cs="Arial"/>
                                <w:sz w:val="18"/>
                                <w:szCs w:val="18"/>
                              </w:rPr>
                              <w:t>mehr als 1.</w:t>
                            </w:r>
                            <w:r>
                              <w:rPr>
                                <w:rFonts w:cs="Arial"/>
                                <w:sz w:val="18"/>
                                <w:szCs w:val="18"/>
                              </w:rPr>
                              <w:t>500</w:t>
                            </w:r>
                            <w:r w:rsidRPr="00E44CA2">
                              <w:rPr>
                                <w:rFonts w:cs="Arial"/>
                                <w:sz w:val="18"/>
                                <w:szCs w:val="18"/>
                              </w:rPr>
                              <w:t xml:space="preserve"> Mitarbeiterinnen und Mitarbeiter.</w:t>
                            </w:r>
                          </w:p>
                          <w:p w14:paraId="39ECC413" w14:textId="77777777" w:rsidR="00550270" w:rsidRPr="00883A4F" w:rsidRDefault="00550270" w:rsidP="00550270">
                            <w:pPr>
                              <w:jc w:val="both"/>
                              <w:rPr>
                                <w:rFonts w:cs="Arial"/>
                                <w:sz w:val="18"/>
                                <w:szCs w:val="18"/>
                              </w:rPr>
                            </w:pPr>
                          </w:p>
                          <w:p w14:paraId="4B2ADDAD" w14:textId="77777777" w:rsidR="00550270" w:rsidRPr="00C562A6" w:rsidRDefault="00550270" w:rsidP="00550270">
                            <w:pPr>
                              <w:rPr>
                                <w:sz w:val="18"/>
                                <w:szCs w:val="18"/>
                              </w:rPr>
                            </w:pPr>
                            <w:r w:rsidRPr="000F1DBD">
                              <w:rPr>
                                <w:rFonts w:cs="Arial"/>
                                <w:b/>
                                <w:sz w:val="18"/>
                                <w:szCs w:val="18"/>
                              </w:rPr>
                              <w:t>In Deutschland ist H+H</w:t>
                            </w:r>
                            <w:r w:rsidRPr="000F1DBD">
                              <w:rPr>
                                <w:sz w:val="18"/>
                                <w:szCs w:val="18"/>
                              </w:rPr>
                              <w:t xml:space="preserve"> heute Eigentümer bzw. Mehrheitseigner von </w:t>
                            </w:r>
                            <w:r w:rsidRPr="00E44CA2">
                              <w:rPr>
                                <w:sz w:val="18"/>
                                <w:szCs w:val="18"/>
                              </w:rPr>
                              <w:t>dreizehn Werken zur Herstellung von Porenbeton und Kalksandstein. Die deutschen Tochtergesellschaften erwirtschaften einen jährlichen Gesamtumsatz von weit über 100 Millionen Euro. Sie beschäftigen etwa 500 Mitarbeiterinnen und Mitarbeiter.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325.6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">
                <v:textbox>
                  <w:txbxContent>
                    <w:p w14:paraId="0645AC39" w14:textId="77777777" w:rsidR="00550270" w:rsidRPr="00E44CA2" w:rsidRDefault="00550270" w:rsidP="00550270">
                      <w:pPr>
                        <w:jc w:val="both"/>
                        <w:rPr>
                          <w:rFonts w:cs="Arial"/>
                          <w:sz w:val="18"/>
                          <w:szCs w:val="18"/>
                        </w:rPr>
                      </w:pPr>
                      <w:r w:rsidRPr="00E44CA2">
                        <w:rPr>
                          <w:rFonts w:cs="Arial"/>
                          <w:b/>
                          <w:bCs/>
                          <w:sz w:val="18"/>
                          <w:szCs w:val="18"/>
                        </w:rPr>
                        <w:t>H+H International A/S</w:t>
                      </w:r>
                      <w:r w:rsidRPr="00E44CA2">
                        <w:rPr>
                          <w:rFonts w:cs="Arial"/>
                          <w:sz w:val="18"/>
                          <w:szCs w:val="18"/>
                        </w:rPr>
                        <w:t xml:space="preserve"> ist ein an der dänischen Börse notiertes Unternehmen mit Hauptsitz in Kopenhagen und einer der führenden Produzenten von Wandbaustoffen in Europa. Im Geschäftsjahr </w:t>
                      </w:r>
                      <w:r w:rsidRPr="000F4240">
                        <w:rPr>
                          <w:rFonts w:cs="Arial"/>
                          <w:sz w:val="18"/>
                          <w:szCs w:val="18"/>
                        </w:rPr>
                        <w:t>20</w:t>
                      </w:r>
                      <w:r>
                        <w:rPr>
                          <w:rFonts w:cs="Arial"/>
                          <w:sz w:val="18"/>
                          <w:szCs w:val="18"/>
                        </w:rPr>
                        <w:t>20</w:t>
                      </w:r>
                      <w:r w:rsidRPr="00E44CA2">
                        <w:rPr>
                          <w:rFonts w:cs="Arial"/>
                          <w:sz w:val="18"/>
                          <w:szCs w:val="18"/>
                        </w:rPr>
                        <w:t xml:space="preserve"> erwirtschaftete die Unternehmensgruppe einen Umsatz von </w:t>
                      </w:r>
                      <w:r w:rsidRPr="000F4240">
                        <w:rPr>
                          <w:rFonts w:cs="Arial"/>
                          <w:sz w:val="18"/>
                          <w:szCs w:val="18"/>
                        </w:rPr>
                        <w:t>rund 3</w:t>
                      </w:r>
                      <w:r>
                        <w:rPr>
                          <w:rFonts w:cs="Arial"/>
                          <w:sz w:val="18"/>
                          <w:szCs w:val="18"/>
                        </w:rPr>
                        <w:t>60</w:t>
                      </w:r>
                      <w:r w:rsidRPr="000F4240">
                        <w:rPr>
                          <w:rFonts w:cs="Arial"/>
                          <w:sz w:val="18"/>
                          <w:szCs w:val="18"/>
                        </w:rPr>
                        <w:t xml:space="preserve"> Millionen</w:t>
                      </w:r>
                      <w:r w:rsidRPr="00E44CA2">
                        <w:rPr>
                          <w:rFonts w:cs="Arial"/>
                          <w:sz w:val="18"/>
                          <w:szCs w:val="18"/>
                        </w:rPr>
                        <w:t xml:space="preserve"> Euro. H+H betreibt </w:t>
                      </w:r>
                      <w:r>
                        <w:rPr>
                          <w:rFonts w:cs="Arial"/>
                          <w:sz w:val="18"/>
                          <w:szCs w:val="18"/>
                        </w:rPr>
                        <w:t>29</w:t>
                      </w:r>
                      <w:r w:rsidRPr="00E44CA2">
                        <w:rPr>
                          <w:rFonts w:cs="Arial"/>
                          <w:sz w:val="18"/>
                          <w:szCs w:val="18"/>
                        </w:rPr>
                        <w:t xml:space="preserve"> Werke in Deutschland, Großbritannien, Polen und der Schweiz. In diesen werden pro Jahr über vier Millionen Kubikmeter Wandbaustoffe produziert. In Dänemark, S</w:t>
                      </w:r>
                      <w:r w:rsidRPr="00883A4F">
                        <w:rPr>
                          <w:rFonts w:cs="Arial"/>
                          <w:sz w:val="18"/>
                          <w:szCs w:val="18"/>
                        </w:rPr>
                        <w:t xml:space="preserve">chweden, den Beneluxländern und Tschechien existieren darüber hinaus Vertriebsgesellschaften. Weltweit beschäftigt die Gruppe </w:t>
                      </w:r>
                      <w:r w:rsidRPr="000F4240">
                        <w:rPr>
                          <w:rFonts w:cs="Arial"/>
                          <w:sz w:val="18"/>
                          <w:szCs w:val="18"/>
                        </w:rPr>
                        <w:t>mehr als 1.</w:t>
                      </w:r>
                      <w:r>
                        <w:rPr>
                          <w:rFonts w:cs="Arial"/>
                          <w:sz w:val="18"/>
                          <w:szCs w:val="18"/>
                        </w:rPr>
                        <w:t>500</w:t>
                      </w:r>
                      <w:r w:rsidRPr="00E44CA2">
                        <w:rPr>
                          <w:rFonts w:cs="Arial"/>
                          <w:sz w:val="18"/>
                          <w:szCs w:val="18"/>
                        </w:rPr>
                        <w:t xml:space="preserve"> Mitarbeiterinnen und Mitarbeiter.</w:t>
                      </w:r>
                    </w:p>
                    <w:p w14:paraId="39ECC413" w14:textId="77777777" w:rsidR="00550270" w:rsidRPr="00883A4F" w:rsidRDefault="00550270" w:rsidP="00550270">
                      <w:pPr>
                        <w:jc w:val="both"/>
                        <w:rPr>
                          <w:rFonts w:cs="Arial"/>
                          <w:sz w:val="18"/>
                          <w:szCs w:val="18"/>
                        </w:rPr>
                      </w:pPr>
                    </w:p>
                    <w:p w14:paraId="4B2ADDAD" w14:textId="77777777" w:rsidR="00550270" w:rsidRPr="00C562A6" w:rsidRDefault="00550270" w:rsidP="00550270">
                      <w:pPr>
                        <w:rPr>
                          <w:sz w:val="18"/>
                          <w:szCs w:val="18"/>
                        </w:rPr>
                      </w:pPr>
                      <w:r w:rsidRPr="000F1DBD">
                        <w:rPr>
                          <w:rFonts w:cs="Arial"/>
                          <w:b/>
                          <w:sz w:val="18"/>
                          <w:szCs w:val="18"/>
                        </w:rPr>
                        <w:t>In Deutschland ist H+H</w:t>
                      </w:r>
                      <w:r w:rsidRPr="000F1DBD">
                        <w:rPr>
                          <w:sz w:val="18"/>
                          <w:szCs w:val="18"/>
                        </w:rPr>
                        <w:t xml:space="preserve"> heute Eigentümer bzw. Mehrheitseigner von </w:t>
                      </w:r>
                      <w:r w:rsidRPr="00E44CA2">
                        <w:rPr>
                          <w:sz w:val="18"/>
                          <w:szCs w:val="18"/>
                        </w:rPr>
                        <w:t>dreizehn Werken zur Herstellung von Porenbeton und Kalksandstein. Die deutschen Tochtergesellschaften erwirtschaften einen jährlichen Gesamtumsatz von weit über 100 Millionen Euro. Sie beschäftigen etwa 500 Mitarbeiterinnen und Mitarbeiter.</w:t>
                      </w:r>
                    </w:p>
                  </w:txbxContent>
                </v:textbox>
                <w10:anchorlock/>
              </v:shape>
            </w:pict>
          </mc:Fallback>
        </mc:AlternateContent>
      </w:r>
    </w:p>
    <w:p w14:paraId="6323AD04" w14:textId="77777777" w:rsidR="00550270" w:rsidRDefault="00550270" w:rsidP="001E6819">
      <w:pPr>
        <w:suppressAutoHyphens/>
        <w:spacing w:line="360" w:lineRule="auto"/>
        <w:rPr>
          <w:rFonts w:eastAsia="Times New Roman" w:cs="Arial"/>
          <w:bCs/>
          <w:sz w:val="22"/>
        </w:rPr>
      </w:pPr>
    </w:p>
    <w:p w14:paraId="1441014D" w14:textId="77777777" w:rsidR="00550270" w:rsidRDefault="00550270" w:rsidP="001E6819">
      <w:pPr>
        <w:suppressAutoHyphens/>
        <w:spacing w:line="360" w:lineRule="auto"/>
        <w:rPr>
          <w:rFonts w:eastAsia="Times New Roman" w:cs="Arial"/>
          <w:bCs/>
          <w:sz w:val="22"/>
        </w:rPr>
      </w:pPr>
    </w:p>
    <w:p w14:paraId="1CDB9475" w14:textId="77777777" w:rsidR="00550270" w:rsidRDefault="00550270" w:rsidP="001E6819">
      <w:pPr>
        <w:suppressAutoHyphens/>
        <w:spacing w:line="360" w:lineRule="auto"/>
        <w:rPr>
          <w:rFonts w:eastAsia="Times New Roman" w:cs="Arial"/>
          <w:bCs/>
          <w:sz w:val="22"/>
        </w:rPr>
      </w:pPr>
    </w:p>
    <w:p w14:paraId="1A865A39" w14:textId="2413A0EA" w:rsidR="001E6819" w:rsidRPr="00550270" w:rsidRDefault="00550270" w:rsidP="00550270">
      <w:pPr>
        <w:widowControl/>
        <w:spacing w:line="360" w:lineRule="auto"/>
        <w:rPr>
          <w:rFonts w:eastAsia="Times New Roman" w:cs="Arial"/>
          <w:bCs/>
          <w:color w:val="FF0000"/>
          <w:sz w:val="22"/>
        </w:rPr>
      </w:pPr>
      <w:r>
        <w:rPr>
          <w:rFonts w:eastAsia="Times New Roman" w:cs="Arial"/>
          <w:bCs/>
          <w:color w:val="FF0000"/>
          <w:sz w:val="22"/>
        </w:rPr>
        <w:pict w14:anchorId="4D17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pt;height:197.2pt">
            <v:imagedata r:id="rId12" o:title="HH-Standortkarte-k"/>
          </v:shape>
        </w:pict>
      </w:r>
    </w:p>
    <w:p w14:paraId="2F3FFB20" w14:textId="057F1E33" w:rsidR="005C68AB" w:rsidRPr="00835934" w:rsidRDefault="005C68AB" w:rsidP="00550270">
      <w:pPr>
        <w:suppressAutoHyphens/>
        <w:spacing w:line="360" w:lineRule="auto"/>
        <w:rPr>
          <w:rFonts w:eastAsia="Times New Roman" w:cs="Arial"/>
          <w:bCs/>
          <w:sz w:val="22"/>
        </w:rPr>
      </w:pPr>
      <w:r>
        <w:rPr>
          <w:rFonts w:eastAsia="Times New Roman" w:cs="Arial"/>
          <w:bCs/>
          <w:sz w:val="22"/>
        </w:rPr>
        <w:t>Die</w:t>
      </w:r>
      <w:r w:rsidRPr="00835934">
        <w:rPr>
          <w:rFonts w:eastAsia="Times New Roman" w:cs="Arial"/>
          <w:bCs/>
          <w:sz w:val="22"/>
        </w:rPr>
        <w:t xml:space="preserve"> 199</w:t>
      </w:r>
      <w:r w:rsidR="00A501E2">
        <w:rPr>
          <w:rFonts w:eastAsia="Times New Roman" w:cs="Arial"/>
          <w:bCs/>
          <w:sz w:val="22"/>
        </w:rPr>
        <w:t>6</w:t>
      </w:r>
      <w:r w:rsidRPr="00835934">
        <w:rPr>
          <w:rFonts w:eastAsia="Times New Roman" w:cs="Arial"/>
          <w:bCs/>
          <w:sz w:val="22"/>
        </w:rPr>
        <w:t xml:space="preserve"> in Hohen Wangelin, Mecklenburg-Vorpommern, gegründeten </w:t>
      </w:r>
      <w:r>
        <w:rPr>
          <w:rFonts w:eastAsia="Times New Roman" w:cs="Arial"/>
          <w:bCs/>
          <w:sz w:val="22"/>
        </w:rPr>
        <w:t>Domapor-</w:t>
      </w:r>
      <w:r w:rsidRPr="00835934">
        <w:rPr>
          <w:rFonts w:eastAsia="Times New Roman" w:cs="Arial"/>
          <w:bCs/>
          <w:sz w:val="22"/>
        </w:rPr>
        <w:t xml:space="preserve">Werke </w:t>
      </w:r>
      <w:r>
        <w:rPr>
          <w:rFonts w:eastAsia="Times New Roman" w:cs="Arial"/>
          <w:bCs/>
          <w:sz w:val="22"/>
        </w:rPr>
        <w:t>stärken</w:t>
      </w:r>
      <w:r w:rsidRPr="00835934">
        <w:rPr>
          <w:rFonts w:eastAsia="Times New Roman" w:cs="Arial"/>
          <w:bCs/>
          <w:sz w:val="22"/>
        </w:rPr>
        <w:t xml:space="preserve"> die </w:t>
      </w:r>
      <w:r>
        <w:rPr>
          <w:rFonts w:eastAsia="Times New Roman" w:cs="Arial"/>
          <w:bCs/>
          <w:sz w:val="22"/>
        </w:rPr>
        <w:t>Produktions- und Lieferkapazitäten</w:t>
      </w:r>
      <w:r w:rsidRPr="00835934">
        <w:rPr>
          <w:rFonts w:eastAsia="Times New Roman" w:cs="Arial"/>
          <w:bCs/>
          <w:sz w:val="22"/>
        </w:rPr>
        <w:t xml:space="preserve"> </w:t>
      </w:r>
      <w:r>
        <w:rPr>
          <w:rFonts w:eastAsia="Times New Roman" w:cs="Arial"/>
          <w:bCs/>
          <w:sz w:val="22"/>
        </w:rPr>
        <w:t xml:space="preserve">von </w:t>
      </w:r>
      <w:r w:rsidRPr="00835934">
        <w:rPr>
          <w:rFonts w:eastAsia="Times New Roman" w:cs="Arial"/>
          <w:bCs/>
          <w:sz w:val="22"/>
        </w:rPr>
        <w:t>H+H für Kunden in Nord- und Ostdeutschland.</w:t>
      </w:r>
    </w:p>
    <w:p w14:paraId="4491B9DD" w14:textId="77777777" w:rsidR="00410B99" w:rsidRDefault="00410B99" w:rsidP="00550270">
      <w:pPr>
        <w:suppressAutoHyphens/>
        <w:spacing w:line="360" w:lineRule="auto"/>
        <w:rPr>
          <w:rFonts w:eastAsia="Times New Roman" w:cs="Arial"/>
          <w:bCs/>
          <w:sz w:val="22"/>
        </w:rPr>
      </w:pPr>
    </w:p>
    <w:p w14:paraId="3FE6F6AD" w14:textId="2DD382F4" w:rsidR="00550270" w:rsidRDefault="00550270" w:rsidP="00550270">
      <w:pPr>
        <w:suppressAutoHyphens/>
        <w:spacing w:line="360" w:lineRule="auto"/>
        <w:rPr>
          <w:rFonts w:eastAsia="Times New Roman" w:cs="Arial"/>
          <w:bCs/>
          <w:color w:val="FF0000"/>
          <w:sz w:val="22"/>
        </w:rPr>
      </w:pPr>
      <w:r>
        <w:rPr>
          <w:rFonts w:eastAsia="Times New Roman" w:cs="Arial"/>
          <w:bCs/>
          <w:noProof/>
          <w:sz w:val="22"/>
          <w:lang w:eastAsia="de-DE"/>
        </w:rPr>
        <w:lastRenderedPageBreak/>
        <w:drawing>
          <wp:inline distT="0" distB="0" distL="0" distR="0" wp14:anchorId="1A922F08" wp14:editId="0463B861">
            <wp:extent cx="2520000" cy="1809140"/>
            <wp:effectExtent l="0" t="0" r="0" b="635"/>
            <wp:docPr id="2" name="Grafik 2" descr="C:\Users\fgast\AppData\Local\Microsoft\Windows\INetCache\Content.Word\HH-Domap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gast\AppData\Local\Microsoft\Windows\INetCache\Content.Word\HH-Domapor-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0" cy="1809140"/>
                    </a:xfrm>
                    <a:prstGeom prst="rect">
                      <a:avLst/>
                    </a:prstGeom>
                    <a:noFill/>
                    <a:ln>
                      <a:noFill/>
                    </a:ln>
                  </pic:spPr>
                </pic:pic>
              </a:graphicData>
            </a:graphic>
          </wp:inline>
        </w:drawing>
      </w:r>
    </w:p>
    <w:p w14:paraId="4254621F" w14:textId="485E5E11" w:rsidR="00CB1125" w:rsidRPr="009F6470" w:rsidRDefault="00CB1125" w:rsidP="00550270">
      <w:pPr>
        <w:suppressAutoHyphens/>
        <w:spacing w:line="360" w:lineRule="auto"/>
        <w:rPr>
          <w:rFonts w:eastAsia="Times New Roman" w:cs="Arial"/>
          <w:bCs/>
          <w:sz w:val="22"/>
        </w:rPr>
      </w:pPr>
      <w:r w:rsidRPr="009F6470">
        <w:rPr>
          <w:rFonts w:eastAsia="Times New Roman" w:cs="Arial"/>
          <w:bCs/>
          <w:sz w:val="22"/>
        </w:rPr>
        <w:t>Die H+H-Gruppe hat einen Vertrag über den Erwerb von 52,5</w:t>
      </w:r>
      <w:r w:rsidR="00550270">
        <w:rPr>
          <w:rFonts w:eastAsia="Times New Roman" w:cs="Arial"/>
          <w:bCs/>
          <w:sz w:val="22"/>
        </w:rPr>
        <w:t xml:space="preserve"> </w:t>
      </w:r>
      <w:bookmarkStart w:id="0" w:name="_GoBack"/>
      <w:bookmarkEnd w:id="0"/>
      <w:r w:rsidRPr="009F6470">
        <w:rPr>
          <w:rFonts w:eastAsia="Times New Roman" w:cs="Arial"/>
          <w:bCs/>
          <w:sz w:val="22"/>
        </w:rPr>
        <w:t>% der Anteile an der Domapor Baustoffwerke GmbH &amp; Co. KG mit deren Gesellschaftern unterzeichnet. Domapor betreibt je ein Werk für Porenbeton und Kalksandstein.</w:t>
      </w:r>
    </w:p>
    <w:p w14:paraId="3A4521F1" w14:textId="77777777" w:rsidR="001E6819" w:rsidRPr="00835934" w:rsidRDefault="001E6819" w:rsidP="001E6819">
      <w:pPr>
        <w:suppressAutoHyphens/>
        <w:spacing w:line="360" w:lineRule="auto"/>
        <w:rPr>
          <w:rFonts w:eastAsia="Times New Roman" w:cs="Arial"/>
          <w:bCs/>
          <w:sz w:val="22"/>
        </w:rPr>
      </w:pPr>
    </w:p>
    <w:p w14:paraId="0933FCDC" w14:textId="025BA552" w:rsidR="006B5086" w:rsidRPr="00E41699" w:rsidRDefault="00550270" w:rsidP="009445D2">
      <w:pPr>
        <w:suppressAutoHyphens/>
        <w:autoSpaceDE w:val="0"/>
        <w:autoSpaceDN w:val="0"/>
        <w:adjustRightInd w:val="0"/>
        <w:spacing w:line="360" w:lineRule="auto"/>
        <w:rPr>
          <w:rFonts w:cs="Arial"/>
          <w:bCs/>
          <w:sz w:val="22"/>
          <w:lang w:eastAsia="ja-JP"/>
        </w:rPr>
      </w:pPr>
      <w:r>
        <w:rPr>
          <w:rFonts w:cs="Arial"/>
          <w:i/>
          <w:sz w:val="18"/>
          <w:szCs w:val="18"/>
        </w:rPr>
        <w:t>Bilder</w:t>
      </w:r>
      <w:r w:rsidR="006B5086" w:rsidRPr="006D1D8E">
        <w:rPr>
          <w:rFonts w:cs="Arial"/>
          <w:i/>
          <w:sz w:val="18"/>
          <w:szCs w:val="18"/>
        </w:rPr>
        <w:t>: H+H Deutschland GmbH</w:t>
      </w:r>
    </w:p>
    <w:p w14:paraId="2A784363" w14:textId="77777777" w:rsidR="00A61355" w:rsidRDefault="00A61355" w:rsidP="009445D2">
      <w:pPr>
        <w:suppressAutoHyphens/>
        <w:outlineLvl w:val="0"/>
        <w:rPr>
          <w:rFonts w:cs="Arial"/>
          <w:i/>
          <w:sz w:val="18"/>
          <w:szCs w:val="18"/>
        </w:rPr>
      </w:pPr>
    </w:p>
    <w:p w14:paraId="62BE0108" w14:textId="77777777" w:rsidR="003157E8" w:rsidRPr="00BA67F2" w:rsidRDefault="003157E8" w:rsidP="009445D2">
      <w:pPr>
        <w:suppressAutoHyphens/>
        <w:rPr>
          <w:rFonts w:cs="Arial"/>
          <w:b/>
          <w:sz w:val="22"/>
          <w:lang w:eastAsia="ja-JP"/>
        </w:rPr>
      </w:pPr>
      <w:r w:rsidRPr="00BA67F2">
        <w:rPr>
          <w:b/>
          <w:i/>
          <w:sz w:val="18"/>
          <w:szCs w:val="26"/>
        </w:rPr>
        <w:t xml:space="preserve">(Text- und Bildmaterial steht unter </w:t>
      </w:r>
      <w:hyperlink r:id="rId14" w:history="1">
        <w:r w:rsidRPr="00BA67F2">
          <w:rPr>
            <w:b/>
            <w:i/>
            <w:sz w:val="18"/>
            <w:szCs w:val="26"/>
          </w:rPr>
          <w:t>www.drsaelzer-pressedienst.de</w:t>
        </w:r>
      </w:hyperlink>
      <w:r w:rsidRPr="00BA67F2">
        <w:rPr>
          <w:b/>
          <w:i/>
          <w:sz w:val="18"/>
          <w:szCs w:val="26"/>
        </w:rPr>
        <w:t xml:space="preserve"> zum Download bereit.)</w:t>
      </w:r>
    </w:p>
    <w:p w14:paraId="2E3A8878" w14:textId="77777777" w:rsidR="00A61355" w:rsidRPr="00382723" w:rsidRDefault="00A61355" w:rsidP="009445D2">
      <w:pPr>
        <w:suppressAutoHyphens/>
        <w:outlineLvl w:val="0"/>
        <w:rPr>
          <w:rFonts w:cs="Arial"/>
          <w:i/>
          <w:sz w:val="18"/>
          <w:szCs w:val="18"/>
        </w:rPr>
      </w:pPr>
    </w:p>
    <w:p w14:paraId="1692210A" w14:textId="77777777" w:rsidR="00DC1544" w:rsidRPr="00382723" w:rsidRDefault="00DC1544" w:rsidP="009445D2">
      <w:pPr>
        <w:suppressAutoHyphens/>
        <w:rPr>
          <w:rFonts w:cs="Arial"/>
          <w:i/>
          <w:sz w:val="18"/>
          <w:szCs w:val="18"/>
          <w:lang w:eastAsia="ja-JP"/>
        </w:rPr>
      </w:pPr>
      <w:r w:rsidRPr="00382723">
        <w:rPr>
          <w:rFonts w:cs="Arial"/>
          <w:i/>
          <w:sz w:val="18"/>
          <w:szCs w:val="18"/>
          <w:lang w:eastAsia="ja-JP"/>
        </w:rPr>
        <w:t>Abdruck frei. Beleg erbeten an:</w:t>
      </w:r>
    </w:p>
    <w:p w14:paraId="7F0A2E02" w14:textId="77777777" w:rsidR="00DC1544" w:rsidRDefault="00DC1544" w:rsidP="009445D2">
      <w:pPr>
        <w:suppressAutoHyphens/>
        <w:rPr>
          <w:rFonts w:cs="Arial"/>
          <w:i/>
          <w:sz w:val="18"/>
          <w:szCs w:val="18"/>
          <w:lang w:eastAsia="ja-JP"/>
        </w:rPr>
      </w:pPr>
      <w:r w:rsidRPr="00382723">
        <w:rPr>
          <w:rFonts w:cs="Arial"/>
          <w:i/>
          <w:sz w:val="18"/>
          <w:szCs w:val="18"/>
          <w:lang w:eastAsia="ja-JP"/>
        </w:rPr>
        <w:t>Dr. Sälzer Pressedienst, Lensbachstraße 10, 52159 Roetgen</w:t>
      </w:r>
    </w:p>
    <w:p w14:paraId="4493F777" w14:textId="77777777" w:rsidR="007F448E" w:rsidRDefault="007F448E" w:rsidP="009445D2">
      <w:pPr>
        <w:suppressAutoHyphens/>
        <w:rPr>
          <w:rFonts w:cs="Arial"/>
          <w:i/>
          <w:sz w:val="18"/>
          <w:szCs w:val="18"/>
          <w:lang w:eastAsia="ja-JP"/>
        </w:rPr>
      </w:pPr>
    </w:p>
    <w:p w14:paraId="7B896A11" w14:textId="77777777" w:rsidR="007F448E" w:rsidRDefault="007F448E" w:rsidP="009445D2">
      <w:pPr>
        <w:suppressAutoHyphens/>
        <w:rPr>
          <w:rFonts w:cs="Arial"/>
          <w:i/>
          <w:sz w:val="18"/>
          <w:szCs w:val="18"/>
          <w:lang w:eastAsia="ja-JP"/>
        </w:rPr>
      </w:pPr>
    </w:p>
    <w:p w14:paraId="61B70636" w14:textId="77777777" w:rsidR="007F448E" w:rsidRDefault="007F448E" w:rsidP="009445D2">
      <w:pPr>
        <w:suppressAutoHyphens/>
        <w:rPr>
          <w:rFonts w:cs="Arial"/>
          <w:i/>
          <w:sz w:val="18"/>
          <w:szCs w:val="18"/>
          <w:lang w:eastAsia="ja-JP"/>
        </w:rPr>
      </w:pPr>
    </w:p>
    <w:p w14:paraId="45761F28" w14:textId="77777777" w:rsidR="00410B99" w:rsidRPr="0077218D" w:rsidRDefault="00410B99" w:rsidP="00410B99">
      <w:pPr>
        <w:suppressAutoHyphens/>
        <w:spacing w:line="360" w:lineRule="auto"/>
        <w:rPr>
          <w:rFonts w:cs="Arial"/>
          <w:bCs/>
          <w:color w:val="FF0000"/>
          <w:sz w:val="22"/>
        </w:rPr>
      </w:pPr>
    </w:p>
    <w:p w14:paraId="5F961DB1" w14:textId="5A798939" w:rsidR="00410B99" w:rsidRDefault="00410B99" w:rsidP="00410B99">
      <w:pPr>
        <w:suppressAutoHyphens/>
        <w:spacing w:line="360" w:lineRule="auto"/>
        <w:rPr>
          <w:rFonts w:cs="Arial"/>
          <w:b/>
        </w:rPr>
      </w:pPr>
    </w:p>
    <w:p w14:paraId="1CFDF92D" w14:textId="77777777" w:rsidR="00410B99" w:rsidRDefault="00410B99" w:rsidP="00410B99">
      <w:pPr>
        <w:suppressAutoHyphens/>
        <w:spacing w:line="360" w:lineRule="auto"/>
        <w:rPr>
          <w:rFonts w:cs="Arial"/>
          <w:b/>
        </w:rPr>
      </w:pPr>
    </w:p>
    <w:p w14:paraId="564D0013" w14:textId="77777777" w:rsidR="007F448E" w:rsidRPr="00382723" w:rsidRDefault="007F448E" w:rsidP="00410B99">
      <w:pPr>
        <w:suppressAutoHyphens/>
        <w:spacing w:line="360" w:lineRule="auto"/>
        <w:rPr>
          <w:rFonts w:cs="Arial"/>
          <w:i/>
          <w:sz w:val="18"/>
          <w:szCs w:val="18"/>
        </w:rPr>
      </w:pPr>
    </w:p>
    <w:sectPr w:rsidR="007F448E" w:rsidRPr="00382723" w:rsidSect="008C1F0D">
      <w:headerReference w:type="default" r:id="rId15"/>
      <w:footerReference w:type="default" r:id="rId16"/>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0C23" w14:textId="77777777" w:rsidR="008E4F8C" w:rsidRDefault="008E4F8C">
      <w:r>
        <w:separator/>
      </w:r>
    </w:p>
  </w:endnote>
  <w:endnote w:type="continuationSeparator" w:id="0">
    <w:p w14:paraId="6BB5D68C" w14:textId="77777777" w:rsidR="008E4F8C" w:rsidRDefault="008E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D87B" w14:textId="77777777"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50270">
      <w:rPr>
        <w:rStyle w:val="Seitenzahl"/>
        <w:noProof/>
      </w:rPr>
      <w:t>1</w:t>
    </w:r>
    <w:r>
      <w:rPr>
        <w:rStyle w:val="Seitenzahl"/>
      </w:rPr>
      <w:fldChar w:fldCharType="end"/>
    </w:r>
  </w:p>
  <w:p w14:paraId="447BE34A" w14:textId="77777777" w:rsidR="00783DA7" w:rsidRDefault="00F43A97" w:rsidP="00274485">
    <w:pPr>
      <w:pStyle w:val="Fuzeile"/>
    </w:pPr>
    <w:r>
      <w:rPr>
        <w:noProof/>
        <w:lang w:eastAsia="de-DE"/>
      </w:rPr>
      <mc:AlternateContent>
        <mc:Choice Requires="wps">
          <w:drawing>
            <wp:anchor distT="0" distB="0" distL="114300" distR="114300" simplePos="0" relativeHeight="251662336" behindDoc="0" locked="0" layoutInCell="1" allowOverlap="1" wp14:anchorId="3FBCDDA6" wp14:editId="4B8FFD00">
              <wp:simplePos x="0" y="0"/>
              <wp:positionH relativeFrom="column">
                <wp:posOffset>-2069465</wp:posOffset>
              </wp:positionH>
              <wp:positionV relativeFrom="paragraph">
                <wp:posOffset>-2152015</wp:posOffset>
              </wp:positionV>
              <wp:extent cx="1769745" cy="2268220"/>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268220"/>
                      </a:xfrm>
                      <a:prstGeom prst="rect">
                        <a:avLst/>
                      </a:prstGeom>
                      <a:solidFill>
                        <a:srgbClr val="FFFFFF"/>
                      </a:solidFill>
                      <a:ln w="9525">
                        <a:noFill/>
                        <a:miter lim="800000"/>
                        <a:headEnd/>
                        <a:tailEnd/>
                      </a:ln>
                    </wps:spPr>
                    <wps:txbx>
                      <w:txbxContent>
                        <w:p w14:paraId="44512A65" w14:textId="77777777" w:rsidR="00F43A97" w:rsidRPr="00F43A97" w:rsidRDefault="00F43A97" w:rsidP="00F43A97">
                          <w:pPr>
                            <w:rPr>
                              <w:b/>
                              <w:color w:val="7F7F7F" w:themeColor="text1" w:themeTint="80"/>
                              <w:sz w:val="16"/>
                              <w:szCs w:val="16"/>
                            </w:rPr>
                          </w:pPr>
                          <w:r w:rsidRPr="00F43A97">
                            <w:rPr>
                              <w:b/>
                              <w:color w:val="7F7F7F" w:themeColor="text1" w:themeTint="80"/>
                              <w:sz w:val="16"/>
                              <w:szCs w:val="16"/>
                            </w:rPr>
                            <w:t>H+H Deutschland GmbH</w:t>
                          </w:r>
                        </w:p>
                        <w:p w14:paraId="78D44E1D" w14:textId="77777777" w:rsidR="00F43A97" w:rsidRPr="00F96231" w:rsidRDefault="00F43A97" w:rsidP="00F43A97">
                          <w:pPr>
                            <w:rPr>
                              <w:color w:val="7F7F7F" w:themeColor="text1" w:themeTint="80"/>
                              <w:sz w:val="16"/>
                              <w:szCs w:val="16"/>
                            </w:rPr>
                          </w:pPr>
                          <w:r w:rsidRPr="00F96231">
                            <w:rPr>
                              <w:rFonts w:cs="Arial"/>
                              <w:color w:val="7F7F7F" w:themeColor="text1" w:themeTint="80"/>
                              <w:sz w:val="16"/>
                              <w:szCs w:val="16"/>
                            </w:rPr>
                            <w:t>Klaus-Bungert-Straße 6a</w:t>
                          </w:r>
                          <w:r w:rsidRPr="00F96231">
                            <w:rPr>
                              <w:rFonts w:cs="Arial"/>
                              <w:color w:val="7F7F7F" w:themeColor="text1" w:themeTint="80"/>
                              <w:sz w:val="16"/>
                              <w:szCs w:val="16"/>
                            </w:rPr>
                            <w:br/>
                            <w:t>40468 Düsseldorf</w:t>
                          </w:r>
                          <w:r w:rsidRPr="00F96231">
                            <w:rPr>
                              <w:rFonts w:ascii="Calibri" w:hAnsi="Calibri"/>
                              <w:color w:val="7F7F7F" w:themeColor="text1" w:themeTint="80"/>
                              <w:sz w:val="16"/>
                              <w:szCs w:val="16"/>
                            </w:rPr>
                            <w:br/>
                          </w:r>
                          <w:r w:rsidRPr="00F96231">
                            <w:rPr>
                              <w:rFonts w:cs="Arial"/>
                              <w:color w:val="7F7F7F" w:themeColor="text1" w:themeTint="80"/>
                              <w:sz w:val="16"/>
                              <w:szCs w:val="16"/>
                            </w:rPr>
                            <w:t>Deutschland</w:t>
                          </w:r>
                          <w:r w:rsidRPr="00F96231">
                            <w:rPr>
                              <w:rFonts w:cs="Arial"/>
                              <w:color w:val="7F7F7F" w:themeColor="text1" w:themeTint="80"/>
                              <w:sz w:val="16"/>
                              <w:szCs w:val="16"/>
                            </w:rPr>
                            <w:br/>
                          </w:r>
                        </w:p>
                        <w:p w14:paraId="03C59E2F" w14:textId="77777777" w:rsidR="00F43A97" w:rsidRPr="00F96231" w:rsidRDefault="00F43A97" w:rsidP="00F43A97">
                          <w:pPr>
                            <w:rPr>
                              <w:color w:val="FF0000"/>
                              <w:sz w:val="16"/>
                              <w:szCs w:val="16"/>
                            </w:rPr>
                          </w:pPr>
                          <w:r w:rsidRPr="00633415">
                            <w:rPr>
                              <w:rFonts w:cs="Arial"/>
                              <w:color w:val="7F7F7F" w:themeColor="text1" w:themeTint="80"/>
                              <w:sz w:val="16"/>
                              <w:szCs w:val="16"/>
                            </w:rPr>
                            <w:t>Telefon:</w:t>
                          </w:r>
                          <w:r w:rsidRPr="00633415">
                            <w:rPr>
                              <w:rFonts w:cs="Arial"/>
                              <w:color w:val="7F7F7F" w:themeColor="text1" w:themeTint="80"/>
                              <w:sz w:val="16"/>
                              <w:szCs w:val="16"/>
                            </w:rPr>
                            <w:tab/>
                            <w:t>+49</w:t>
                          </w:r>
                          <w:r>
                            <w:rPr>
                              <w:color w:val="FF0000"/>
                              <w:sz w:val="16"/>
                              <w:szCs w:val="16"/>
                            </w:rPr>
                            <w:t xml:space="preserve"> </w:t>
                          </w:r>
                          <w:r>
                            <w:rPr>
                              <w:rFonts w:cs="Arial"/>
                              <w:color w:val="7F7F7F" w:themeColor="text1" w:themeTint="80"/>
                              <w:sz w:val="16"/>
                              <w:szCs w:val="16"/>
                            </w:rPr>
                            <w:t>211 29880 000</w:t>
                          </w:r>
                        </w:p>
                        <w:p w14:paraId="4F521710" w14:textId="77777777" w:rsidR="00F43A97" w:rsidRPr="00F96231" w:rsidRDefault="00F43A97" w:rsidP="00F43A97">
                          <w:pPr>
                            <w:rPr>
                              <w:color w:val="7F7F7F" w:themeColor="text1" w:themeTint="80"/>
                              <w:sz w:val="16"/>
                              <w:szCs w:val="16"/>
                            </w:rPr>
                          </w:pPr>
                          <w:r w:rsidRPr="00F96231">
                            <w:rPr>
                              <w:color w:val="7F7F7F" w:themeColor="text1" w:themeTint="80"/>
                              <w:sz w:val="16"/>
                              <w:szCs w:val="16"/>
                            </w:rPr>
                            <w:t>www.hplush.de</w:t>
                          </w:r>
                        </w:p>
                        <w:p w14:paraId="1B4B9E2D" w14:textId="77777777" w:rsidR="00F43A97" w:rsidRPr="00F96231" w:rsidRDefault="00F43A97" w:rsidP="00F43A97">
                          <w:pPr>
                            <w:rPr>
                              <w:b/>
                              <w:color w:val="7F7F7F" w:themeColor="text1" w:themeTint="80"/>
                              <w:sz w:val="16"/>
                              <w:szCs w:val="16"/>
                            </w:rPr>
                          </w:pPr>
                        </w:p>
                        <w:p w14:paraId="3EFFE443" w14:textId="77777777" w:rsidR="00F43A97" w:rsidRPr="00F96231" w:rsidRDefault="00F43A97" w:rsidP="00F43A97">
                          <w:pPr>
                            <w:rPr>
                              <w:b/>
                              <w:color w:val="7F7F7F" w:themeColor="text1" w:themeTint="80"/>
                              <w:sz w:val="16"/>
                              <w:szCs w:val="16"/>
                            </w:rPr>
                          </w:pPr>
                          <w:r w:rsidRPr="00F43A97">
                            <w:rPr>
                              <w:b/>
                              <w:color w:val="7F7F7F" w:themeColor="text1" w:themeTint="80"/>
                              <w:sz w:val="16"/>
                              <w:szCs w:val="16"/>
                            </w:rPr>
                            <w:t>Redaktionsadresse</w:t>
                          </w:r>
                        </w:p>
                        <w:p w14:paraId="79E4B5DA" w14:textId="77777777" w:rsidR="00F43A97" w:rsidRPr="00F96231" w:rsidRDefault="00F43A97" w:rsidP="00F43A97">
                          <w:pPr>
                            <w:rPr>
                              <w:color w:val="7F7F7F" w:themeColor="text1" w:themeTint="80"/>
                              <w:sz w:val="16"/>
                              <w:szCs w:val="16"/>
                            </w:rPr>
                          </w:pPr>
                          <w:r w:rsidRPr="00F96231">
                            <w:rPr>
                              <w:color w:val="7F7F7F" w:themeColor="text1" w:themeTint="80"/>
                              <w:sz w:val="16"/>
                              <w:szCs w:val="16"/>
                            </w:rPr>
                            <w:t>Dr. Sälzer Pressedienst</w:t>
                          </w:r>
                        </w:p>
                        <w:p w14:paraId="56217264" w14:textId="77777777" w:rsidR="00F43A97" w:rsidRPr="00F96231" w:rsidRDefault="00F43A97" w:rsidP="00F43A97">
                          <w:pPr>
                            <w:rPr>
                              <w:color w:val="7F7F7F" w:themeColor="text1" w:themeTint="80"/>
                              <w:sz w:val="16"/>
                              <w:szCs w:val="16"/>
                            </w:rPr>
                          </w:pPr>
                          <w:r w:rsidRPr="00F96231">
                            <w:rPr>
                              <w:color w:val="7F7F7F" w:themeColor="text1" w:themeTint="80"/>
                              <w:sz w:val="16"/>
                              <w:szCs w:val="16"/>
                            </w:rPr>
                            <w:t>Lensbachstr. 10</w:t>
                          </w:r>
                        </w:p>
                        <w:p w14:paraId="5C2E4C74" w14:textId="77777777" w:rsidR="00F43A97" w:rsidRPr="00F96231" w:rsidRDefault="00F43A97" w:rsidP="00F43A97">
                          <w:pPr>
                            <w:rPr>
                              <w:color w:val="7F7F7F" w:themeColor="text1" w:themeTint="80"/>
                              <w:sz w:val="16"/>
                              <w:szCs w:val="16"/>
                            </w:rPr>
                          </w:pPr>
                          <w:r w:rsidRPr="00F96231">
                            <w:rPr>
                              <w:color w:val="7F7F7F" w:themeColor="text1" w:themeTint="80"/>
                              <w:sz w:val="16"/>
                              <w:szCs w:val="16"/>
                            </w:rPr>
                            <w:t>52159 Roetgen</w:t>
                          </w:r>
                        </w:p>
                        <w:p w14:paraId="7737EE15" w14:textId="77777777" w:rsidR="00F43A97" w:rsidRPr="00F96231" w:rsidRDefault="00F43A97" w:rsidP="00F43A97">
                          <w:pPr>
                            <w:rPr>
                              <w:color w:val="7F7F7F" w:themeColor="text1" w:themeTint="80"/>
                              <w:sz w:val="16"/>
                              <w:szCs w:val="16"/>
                            </w:rPr>
                          </w:pPr>
                        </w:p>
                        <w:p w14:paraId="37B583B5" w14:textId="77777777" w:rsidR="00F43A97" w:rsidRPr="00F96231" w:rsidRDefault="00F43A97" w:rsidP="00F43A97">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2471 92 12 865</w:t>
                          </w:r>
                        </w:p>
                        <w:p w14:paraId="498A75C5" w14:textId="77777777" w:rsidR="00F43A97" w:rsidRDefault="00F43A97" w:rsidP="00F43A97">
                          <w:pPr>
                            <w:rPr>
                              <w:color w:val="7F7F7F" w:themeColor="text1" w:themeTint="80"/>
                              <w:sz w:val="16"/>
                              <w:szCs w:val="16"/>
                            </w:rPr>
                          </w:pPr>
                          <w:r w:rsidRPr="00F96231">
                            <w:rPr>
                              <w:color w:val="7F7F7F" w:themeColor="text1" w:themeTint="80"/>
                              <w:sz w:val="16"/>
                              <w:szCs w:val="16"/>
                            </w:rPr>
                            <w:t>Fax:</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2471 92 12 867</w:t>
                          </w:r>
                        </w:p>
                        <w:p w14:paraId="5FD4D730" w14:textId="77777777" w:rsidR="00F43A97" w:rsidRDefault="00F43A97" w:rsidP="00F43A97">
                          <w:pPr>
                            <w:rPr>
                              <w:color w:val="7F7F7F" w:themeColor="text1" w:themeTint="80"/>
                              <w:sz w:val="16"/>
                              <w:szCs w:val="16"/>
                            </w:rPr>
                          </w:pPr>
                          <w:r w:rsidRPr="00F96231">
                            <w:rPr>
                              <w:color w:val="7F7F7F" w:themeColor="text1" w:themeTint="80"/>
                              <w:sz w:val="16"/>
                              <w:szCs w:val="16"/>
                            </w:rPr>
                            <w:t>info@drsaelzer-pressedienst.de</w:t>
                          </w:r>
                        </w:p>
                        <w:p w14:paraId="0350375D" w14:textId="77777777" w:rsidR="00F43A97" w:rsidRDefault="00F43A97" w:rsidP="00F43A97">
                          <w:pPr>
                            <w:rPr>
                              <w:color w:val="7F7F7F" w:themeColor="text1" w:themeTint="80"/>
                              <w:sz w:val="16"/>
                              <w:szCs w:val="16"/>
                            </w:rPr>
                          </w:pPr>
                          <w:r w:rsidRPr="00F96231">
                            <w:rPr>
                              <w:color w:val="7F7F7F" w:themeColor="text1" w:themeTint="80"/>
                              <w:sz w:val="16"/>
                              <w:szCs w:val="16"/>
                            </w:rPr>
                            <w:t>www.drsaelzer-pressedienst.de</w:t>
                          </w:r>
                        </w:p>
                        <w:p w14:paraId="3768A5FB" w14:textId="77777777" w:rsidR="00F43A97" w:rsidRPr="00F96231" w:rsidRDefault="00F43A97" w:rsidP="00F43A97">
                          <w:pPr>
                            <w:rPr>
                              <w:color w:val="7F7F7F" w:themeColor="text1" w:themeTint="80"/>
                              <w:sz w:val="16"/>
                              <w:szCs w:val="16"/>
                            </w:rPr>
                          </w:pPr>
                        </w:p>
                        <w:p w14:paraId="44B454B2" w14:textId="77777777" w:rsidR="00F43A97" w:rsidRPr="00F96231" w:rsidRDefault="00F43A97" w:rsidP="00F43A97">
                          <w:pPr>
                            <w:rPr>
                              <w:color w:val="7F7F7F" w:themeColor="text1" w:themeTint="80"/>
                              <w:sz w:val="16"/>
                              <w:szCs w:val="16"/>
                            </w:rPr>
                          </w:pPr>
                        </w:p>
                        <w:p w14:paraId="5521F838" w14:textId="77777777" w:rsidR="00F43A97" w:rsidRPr="00F96231" w:rsidRDefault="00F43A97" w:rsidP="00F43A97">
                          <w:pPr>
                            <w:rPr>
                              <w:color w:val="7F7F7F" w:themeColor="text1" w:themeTint="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CDDA6" id="_x0000_t202" coordsize="21600,21600" o:spt="202" path="m,l,21600r21600,l21600,xe">
              <v:stroke joinstyle="miter"/>
              <v:path gradientshapeok="t" o:connecttype="rect"/>
            </v:shapetype>
            <v:shape id="Textfeld 2" o:spid="_x0000_s1027" type="#_x0000_t202" style="position:absolute;margin-left:-162.95pt;margin-top:-169.45pt;width:139.35pt;height:1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" stroked="f">
              <v:textbox>
                <w:txbxContent>
                  <w:p w14:paraId="44512A65" w14:textId="77777777" w:rsidR="00F43A97" w:rsidRPr="00F43A97" w:rsidRDefault="00F43A97" w:rsidP="00F43A97">
                    <w:pPr>
                      <w:rPr>
                        <w:b/>
                        <w:color w:val="7F7F7F" w:themeColor="text1" w:themeTint="80"/>
                        <w:sz w:val="16"/>
                        <w:szCs w:val="16"/>
                      </w:rPr>
                    </w:pPr>
                    <w:r w:rsidRPr="00F43A97">
                      <w:rPr>
                        <w:b/>
                        <w:color w:val="7F7F7F" w:themeColor="text1" w:themeTint="80"/>
                        <w:sz w:val="16"/>
                        <w:szCs w:val="16"/>
                      </w:rPr>
                      <w:t>H+H Deutschland GmbH</w:t>
                    </w:r>
                  </w:p>
                  <w:p w14:paraId="78D44E1D" w14:textId="77777777" w:rsidR="00F43A97" w:rsidRPr="00F96231" w:rsidRDefault="00F43A97" w:rsidP="00F43A97">
                    <w:pPr>
                      <w:rPr>
                        <w:color w:val="7F7F7F" w:themeColor="text1" w:themeTint="80"/>
                        <w:sz w:val="16"/>
                        <w:szCs w:val="16"/>
                      </w:rPr>
                    </w:pPr>
                    <w:r w:rsidRPr="00F96231">
                      <w:rPr>
                        <w:rFonts w:cs="Arial"/>
                        <w:color w:val="7F7F7F" w:themeColor="text1" w:themeTint="80"/>
                        <w:sz w:val="16"/>
                        <w:szCs w:val="16"/>
                      </w:rPr>
                      <w:t>Klaus-</w:t>
                    </w:r>
                    <w:proofErr w:type="spellStart"/>
                    <w:r w:rsidRPr="00F96231">
                      <w:rPr>
                        <w:rFonts w:cs="Arial"/>
                        <w:color w:val="7F7F7F" w:themeColor="text1" w:themeTint="80"/>
                        <w:sz w:val="16"/>
                        <w:szCs w:val="16"/>
                      </w:rPr>
                      <w:t>Bungert</w:t>
                    </w:r>
                    <w:proofErr w:type="spellEnd"/>
                    <w:r w:rsidRPr="00F96231">
                      <w:rPr>
                        <w:rFonts w:cs="Arial"/>
                        <w:color w:val="7F7F7F" w:themeColor="text1" w:themeTint="80"/>
                        <w:sz w:val="16"/>
                        <w:szCs w:val="16"/>
                      </w:rPr>
                      <w:t>-Straße 6a</w:t>
                    </w:r>
                    <w:r w:rsidRPr="00F96231">
                      <w:rPr>
                        <w:rFonts w:cs="Arial"/>
                        <w:color w:val="7F7F7F" w:themeColor="text1" w:themeTint="80"/>
                        <w:sz w:val="16"/>
                        <w:szCs w:val="16"/>
                      </w:rPr>
                      <w:br/>
                      <w:t>40468 Düsseldorf</w:t>
                    </w:r>
                    <w:r w:rsidRPr="00F96231">
                      <w:rPr>
                        <w:rFonts w:ascii="Calibri" w:hAnsi="Calibri"/>
                        <w:color w:val="7F7F7F" w:themeColor="text1" w:themeTint="80"/>
                        <w:sz w:val="16"/>
                        <w:szCs w:val="16"/>
                      </w:rPr>
                      <w:br/>
                    </w:r>
                    <w:r w:rsidRPr="00F96231">
                      <w:rPr>
                        <w:rFonts w:cs="Arial"/>
                        <w:color w:val="7F7F7F" w:themeColor="text1" w:themeTint="80"/>
                        <w:sz w:val="16"/>
                        <w:szCs w:val="16"/>
                      </w:rPr>
                      <w:t>Deutschland</w:t>
                    </w:r>
                    <w:r w:rsidRPr="00F96231">
                      <w:rPr>
                        <w:rFonts w:cs="Arial"/>
                        <w:color w:val="7F7F7F" w:themeColor="text1" w:themeTint="80"/>
                        <w:sz w:val="16"/>
                        <w:szCs w:val="16"/>
                      </w:rPr>
                      <w:br/>
                    </w:r>
                  </w:p>
                  <w:p w14:paraId="03C59E2F" w14:textId="77777777" w:rsidR="00F43A97" w:rsidRPr="00F96231" w:rsidRDefault="00F43A97" w:rsidP="00F43A97">
                    <w:pPr>
                      <w:rPr>
                        <w:color w:val="FF0000"/>
                        <w:sz w:val="16"/>
                        <w:szCs w:val="16"/>
                      </w:rPr>
                    </w:pPr>
                    <w:r w:rsidRPr="00633415">
                      <w:rPr>
                        <w:rFonts w:cs="Arial"/>
                        <w:color w:val="7F7F7F" w:themeColor="text1" w:themeTint="80"/>
                        <w:sz w:val="16"/>
                        <w:szCs w:val="16"/>
                      </w:rPr>
                      <w:t>Telefon:</w:t>
                    </w:r>
                    <w:r w:rsidRPr="00633415">
                      <w:rPr>
                        <w:rFonts w:cs="Arial"/>
                        <w:color w:val="7F7F7F" w:themeColor="text1" w:themeTint="80"/>
                        <w:sz w:val="16"/>
                        <w:szCs w:val="16"/>
                      </w:rPr>
                      <w:tab/>
                      <w:t>+49</w:t>
                    </w:r>
                    <w:r>
                      <w:rPr>
                        <w:color w:val="FF0000"/>
                        <w:sz w:val="16"/>
                        <w:szCs w:val="16"/>
                      </w:rPr>
                      <w:t xml:space="preserve"> </w:t>
                    </w:r>
                    <w:r>
                      <w:rPr>
                        <w:rFonts w:cs="Arial"/>
                        <w:color w:val="7F7F7F" w:themeColor="text1" w:themeTint="80"/>
                        <w:sz w:val="16"/>
                        <w:szCs w:val="16"/>
                      </w:rPr>
                      <w:t>211 29880 000</w:t>
                    </w:r>
                  </w:p>
                  <w:p w14:paraId="4F521710" w14:textId="77777777" w:rsidR="00F43A97" w:rsidRPr="00F96231" w:rsidRDefault="00F43A97" w:rsidP="00F43A97">
                    <w:pPr>
                      <w:rPr>
                        <w:color w:val="7F7F7F" w:themeColor="text1" w:themeTint="80"/>
                        <w:sz w:val="16"/>
                        <w:szCs w:val="16"/>
                      </w:rPr>
                    </w:pPr>
                    <w:r w:rsidRPr="00F96231">
                      <w:rPr>
                        <w:color w:val="7F7F7F" w:themeColor="text1" w:themeTint="80"/>
                        <w:sz w:val="16"/>
                        <w:szCs w:val="16"/>
                      </w:rPr>
                      <w:t>www.hplush.de</w:t>
                    </w:r>
                  </w:p>
                  <w:p w14:paraId="1B4B9E2D" w14:textId="77777777" w:rsidR="00F43A97" w:rsidRPr="00F96231" w:rsidRDefault="00F43A97" w:rsidP="00F43A97">
                    <w:pPr>
                      <w:rPr>
                        <w:b/>
                        <w:color w:val="7F7F7F" w:themeColor="text1" w:themeTint="80"/>
                        <w:sz w:val="16"/>
                        <w:szCs w:val="16"/>
                      </w:rPr>
                    </w:pPr>
                  </w:p>
                  <w:p w14:paraId="3EFFE443" w14:textId="77777777" w:rsidR="00F43A97" w:rsidRPr="00F96231" w:rsidRDefault="00F43A97" w:rsidP="00F43A97">
                    <w:pPr>
                      <w:rPr>
                        <w:b/>
                        <w:color w:val="7F7F7F" w:themeColor="text1" w:themeTint="80"/>
                        <w:sz w:val="16"/>
                        <w:szCs w:val="16"/>
                      </w:rPr>
                    </w:pPr>
                    <w:r w:rsidRPr="00F43A97">
                      <w:rPr>
                        <w:b/>
                        <w:color w:val="7F7F7F" w:themeColor="text1" w:themeTint="80"/>
                        <w:sz w:val="16"/>
                        <w:szCs w:val="16"/>
                      </w:rPr>
                      <w:t>Redaktionsadresse</w:t>
                    </w:r>
                  </w:p>
                  <w:p w14:paraId="79E4B5DA" w14:textId="77777777" w:rsidR="00F43A97" w:rsidRPr="00F96231" w:rsidRDefault="00F43A97" w:rsidP="00F43A97">
                    <w:pPr>
                      <w:rPr>
                        <w:color w:val="7F7F7F" w:themeColor="text1" w:themeTint="80"/>
                        <w:sz w:val="16"/>
                        <w:szCs w:val="16"/>
                      </w:rPr>
                    </w:pPr>
                    <w:r w:rsidRPr="00F96231">
                      <w:rPr>
                        <w:color w:val="7F7F7F" w:themeColor="text1" w:themeTint="80"/>
                        <w:sz w:val="16"/>
                        <w:szCs w:val="16"/>
                      </w:rPr>
                      <w:t>Dr. Sälzer Pressedienst</w:t>
                    </w:r>
                  </w:p>
                  <w:p w14:paraId="56217264" w14:textId="77777777" w:rsidR="00F43A97" w:rsidRPr="00F96231" w:rsidRDefault="00F43A97" w:rsidP="00F43A97">
                    <w:pPr>
                      <w:rPr>
                        <w:color w:val="7F7F7F" w:themeColor="text1" w:themeTint="80"/>
                        <w:sz w:val="16"/>
                        <w:szCs w:val="16"/>
                      </w:rPr>
                    </w:pPr>
                    <w:proofErr w:type="spellStart"/>
                    <w:r w:rsidRPr="00F96231">
                      <w:rPr>
                        <w:color w:val="7F7F7F" w:themeColor="text1" w:themeTint="80"/>
                        <w:sz w:val="16"/>
                        <w:szCs w:val="16"/>
                      </w:rPr>
                      <w:t>Lensbachstr</w:t>
                    </w:r>
                    <w:proofErr w:type="spellEnd"/>
                    <w:r w:rsidRPr="00F96231">
                      <w:rPr>
                        <w:color w:val="7F7F7F" w:themeColor="text1" w:themeTint="80"/>
                        <w:sz w:val="16"/>
                        <w:szCs w:val="16"/>
                      </w:rPr>
                      <w:t>. 10</w:t>
                    </w:r>
                  </w:p>
                  <w:p w14:paraId="5C2E4C74" w14:textId="77777777" w:rsidR="00F43A97" w:rsidRPr="00F96231" w:rsidRDefault="00F43A97" w:rsidP="00F43A97">
                    <w:pPr>
                      <w:rPr>
                        <w:color w:val="7F7F7F" w:themeColor="text1" w:themeTint="80"/>
                        <w:sz w:val="16"/>
                        <w:szCs w:val="16"/>
                      </w:rPr>
                    </w:pPr>
                    <w:r w:rsidRPr="00F96231">
                      <w:rPr>
                        <w:color w:val="7F7F7F" w:themeColor="text1" w:themeTint="80"/>
                        <w:sz w:val="16"/>
                        <w:szCs w:val="16"/>
                      </w:rPr>
                      <w:t xml:space="preserve">52159 </w:t>
                    </w:r>
                    <w:proofErr w:type="spellStart"/>
                    <w:r w:rsidRPr="00F96231">
                      <w:rPr>
                        <w:color w:val="7F7F7F" w:themeColor="text1" w:themeTint="80"/>
                        <w:sz w:val="16"/>
                        <w:szCs w:val="16"/>
                      </w:rPr>
                      <w:t>Roetgen</w:t>
                    </w:r>
                    <w:proofErr w:type="spellEnd"/>
                  </w:p>
                  <w:p w14:paraId="7737EE15" w14:textId="77777777" w:rsidR="00F43A97" w:rsidRPr="00F96231" w:rsidRDefault="00F43A97" w:rsidP="00F43A97">
                    <w:pPr>
                      <w:rPr>
                        <w:color w:val="7F7F7F" w:themeColor="text1" w:themeTint="80"/>
                        <w:sz w:val="16"/>
                        <w:szCs w:val="16"/>
                      </w:rPr>
                    </w:pPr>
                  </w:p>
                  <w:p w14:paraId="37B583B5" w14:textId="77777777" w:rsidR="00F43A97" w:rsidRPr="00F96231" w:rsidRDefault="00F43A97" w:rsidP="00F43A97">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2471 92 12 865</w:t>
                    </w:r>
                  </w:p>
                  <w:p w14:paraId="498A75C5" w14:textId="77777777" w:rsidR="00F43A97" w:rsidRDefault="00F43A97" w:rsidP="00F43A97">
                    <w:pPr>
                      <w:rPr>
                        <w:color w:val="7F7F7F" w:themeColor="text1" w:themeTint="80"/>
                        <w:sz w:val="16"/>
                        <w:szCs w:val="16"/>
                      </w:rPr>
                    </w:pPr>
                    <w:r w:rsidRPr="00F96231">
                      <w:rPr>
                        <w:color w:val="7F7F7F" w:themeColor="text1" w:themeTint="80"/>
                        <w:sz w:val="16"/>
                        <w:szCs w:val="16"/>
                      </w:rPr>
                      <w:t>Fax:</w:t>
                    </w:r>
                    <w:r>
                      <w:rPr>
                        <w:color w:val="7F7F7F" w:themeColor="text1" w:themeTint="80"/>
                        <w:sz w:val="16"/>
                        <w:szCs w:val="16"/>
                      </w:rPr>
                      <w:tab/>
                    </w:r>
                    <w:r w:rsidRPr="00F96231">
                      <w:rPr>
                        <w:color w:val="7F7F7F" w:themeColor="text1" w:themeTint="80"/>
                        <w:sz w:val="16"/>
                        <w:szCs w:val="16"/>
                      </w:rPr>
                      <w:t>+49</w:t>
                    </w:r>
                    <w:r>
                      <w:rPr>
                        <w:color w:val="7F7F7F" w:themeColor="text1" w:themeTint="80"/>
                        <w:sz w:val="16"/>
                        <w:szCs w:val="16"/>
                      </w:rPr>
                      <w:t xml:space="preserve"> </w:t>
                    </w:r>
                    <w:r w:rsidRPr="00F96231">
                      <w:rPr>
                        <w:color w:val="7F7F7F" w:themeColor="text1" w:themeTint="80"/>
                        <w:sz w:val="16"/>
                        <w:szCs w:val="16"/>
                      </w:rPr>
                      <w:t>2471 92 12 867</w:t>
                    </w:r>
                  </w:p>
                  <w:p w14:paraId="5FD4D730" w14:textId="77777777" w:rsidR="00F43A97" w:rsidRDefault="00F43A97" w:rsidP="00F43A97">
                    <w:pPr>
                      <w:rPr>
                        <w:color w:val="7F7F7F" w:themeColor="text1" w:themeTint="80"/>
                        <w:sz w:val="16"/>
                        <w:szCs w:val="16"/>
                      </w:rPr>
                    </w:pPr>
                    <w:r w:rsidRPr="00F96231">
                      <w:rPr>
                        <w:color w:val="7F7F7F" w:themeColor="text1" w:themeTint="80"/>
                        <w:sz w:val="16"/>
                        <w:szCs w:val="16"/>
                      </w:rPr>
                      <w:t>info@drsaelzer-pressedienst.de</w:t>
                    </w:r>
                  </w:p>
                  <w:p w14:paraId="0350375D" w14:textId="77777777" w:rsidR="00F43A97" w:rsidRDefault="00F43A97" w:rsidP="00F43A97">
                    <w:pPr>
                      <w:rPr>
                        <w:color w:val="7F7F7F" w:themeColor="text1" w:themeTint="80"/>
                        <w:sz w:val="16"/>
                        <w:szCs w:val="16"/>
                      </w:rPr>
                    </w:pPr>
                    <w:r w:rsidRPr="00F96231">
                      <w:rPr>
                        <w:color w:val="7F7F7F" w:themeColor="text1" w:themeTint="80"/>
                        <w:sz w:val="16"/>
                        <w:szCs w:val="16"/>
                      </w:rPr>
                      <w:t>www.drsaelzer-pressedienst.de</w:t>
                    </w:r>
                  </w:p>
                  <w:p w14:paraId="3768A5FB" w14:textId="77777777" w:rsidR="00F43A97" w:rsidRPr="00F96231" w:rsidRDefault="00F43A97" w:rsidP="00F43A97">
                    <w:pPr>
                      <w:rPr>
                        <w:color w:val="7F7F7F" w:themeColor="text1" w:themeTint="80"/>
                        <w:sz w:val="16"/>
                        <w:szCs w:val="16"/>
                      </w:rPr>
                    </w:pPr>
                  </w:p>
                  <w:p w14:paraId="44B454B2" w14:textId="77777777" w:rsidR="00F43A97" w:rsidRPr="00F96231" w:rsidRDefault="00F43A97" w:rsidP="00F43A97">
                    <w:pPr>
                      <w:rPr>
                        <w:color w:val="7F7F7F" w:themeColor="text1" w:themeTint="80"/>
                        <w:sz w:val="16"/>
                        <w:szCs w:val="16"/>
                      </w:rPr>
                    </w:pPr>
                  </w:p>
                  <w:p w14:paraId="5521F838" w14:textId="77777777" w:rsidR="00F43A97" w:rsidRPr="00F96231" w:rsidRDefault="00F43A97" w:rsidP="00F43A97">
                    <w:pPr>
                      <w:rPr>
                        <w:color w:val="7F7F7F" w:themeColor="text1" w:themeTint="80"/>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01596" w14:textId="77777777" w:rsidR="008E4F8C" w:rsidRDefault="008E4F8C">
      <w:r>
        <w:separator/>
      </w:r>
    </w:p>
  </w:footnote>
  <w:footnote w:type="continuationSeparator" w:id="0">
    <w:p w14:paraId="2B24C5A7" w14:textId="77777777" w:rsidR="008E4F8C" w:rsidRDefault="008E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DAD28" w14:textId="77777777" w:rsidR="00783DA7" w:rsidRDefault="00430E4D" w:rsidP="00C762B3">
    <w:pPr>
      <w:pStyle w:val="Kopfzeile"/>
      <w:jc w:val="right"/>
    </w:pPr>
    <w:r>
      <w:rPr>
        <w:noProof/>
        <w:lang w:eastAsia="de-DE"/>
      </w:rPr>
      <w:drawing>
        <wp:anchor distT="0" distB="0" distL="114300" distR="114300" simplePos="0" relativeHeight="251660288" behindDoc="1" locked="0" layoutInCell="1" allowOverlap="1" wp14:anchorId="4BC40C4D" wp14:editId="3B18C150">
          <wp:simplePos x="0" y="0"/>
          <wp:positionH relativeFrom="column">
            <wp:posOffset>-2518410</wp:posOffset>
          </wp:positionH>
          <wp:positionV relativeFrom="paragraph">
            <wp:posOffset>-445466</wp:posOffset>
          </wp:positionV>
          <wp:extent cx="7574400" cy="2415600"/>
          <wp:effectExtent l="0" t="0" r="7620" b="3810"/>
          <wp:wrapNone/>
          <wp:docPr id="9" name="Grafik 9" descr="D:\AAWORK\Kunden\H+H\Texte\H+H_kopf_PI_deutschlan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WORK\Kunden\H+H\Texte\H+H_kopf_PI_deutschland_20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14C4E"/>
    <w:multiLevelType w:val="multilevel"/>
    <w:tmpl w:val="296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976992"/>
    <w:multiLevelType w:val="multilevel"/>
    <w:tmpl w:val="840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5A77"/>
    <w:multiLevelType w:val="hybridMultilevel"/>
    <w:tmpl w:val="B20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DE7A21"/>
    <w:multiLevelType w:val="multilevel"/>
    <w:tmpl w:val="26B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1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179A"/>
    <w:rsid w:val="000017C2"/>
    <w:rsid w:val="0000319A"/>
    <w:rsid w:val="00007C5B"/>
    <w:rsid w:val="000141DE"/>
    <w:rsid w:val="00023312"/>
    <w:rsid w:val="0002338D"/>
    <w:rsid w:val="000241A0"/>
    <w:rsid w:val="000243B6"/>
    <w:rsid w:val="0002443B"/>
    <w:rsid w:val="00025E12"/>
    <w:rsid w:val="00032629"/>
    <w:rsid w:val="00041CF9"/>
    <w:rsid w:val="00045ABA"/>
    <w:rsid w:val="0004642C"/>
    <w:rsid w:val="0005072C"/>
    <w:rsid w:val="00055F48"/>
    <w:rsid w:val="000646AF"/>
    <w:rsid w:val="00072B57"/>
    <w:rsid w:val="000739D9"/>
    <w:rsid w:val="00077B9F"/>
    <w:rsid w:val="00080C0D"/>
    <w:rsid w:val="00082045"/>
    <w:rsid w:val="000828CC"/>
    <w:rsid w:val="00083310"/>
    <w:rsid w:val="0008443E"/>
    <w:rsid w:val="000858DC"/>
    <w:rsid w:val="00092B06"/>
    <w:rsid w:val="000954AF"/>
    <w:rsid w:val="000958D2"/>
    <w:rsid w:val="00095965"/>
    <w:rsid w:val="0009786C"/>
    <w:rsid w:val="000A4D16"/>
    <w:rsid w:val="000A73EF"/>
    <w:rsid w:val="000A7979"/>
    <w:rsid w:val="000A7BFE"/>
    <w:rsid w:val="000B5271"/>
    <w:rsid w:val="000B5F3F"/>
    <w:rsid w:val="000B7C70"/>
    <w:rsid w:val="000C2BAF"/>
    <w:rsid w:val="000C4217"/>
    <w:rsid w:val="000D054B"/>
    <w:rsid w:val="000D05C6"/>
    <w:rsid w:val="000D0E33"/>
    <w:rsid w:val="000D45E9"/>
    <w:rsid w:val="000D7947"/>
    <w:rsid w:val="000E481B"/>
    <w:rsid w:val="000F1DBD"/>
    <w:rsid w:val="000F4146"/>
    <w:rsid w:val="000F4240"/>
    <w:rsid w:val="001053B8"/>
    <w:rsid w:val="00107783"/>
    <w:rsid w:val="00112F06"/>
    <w:rsid w:val="00114BC6"/>
    <w:rsid w:val="001207F0"/>
    <w:rsid w:val="00130A65"/>
    <w:rsid w:val="00135B56"/>
    <w:rsid w:val="00145E9A"/>
    <w:rsid w:val="001507B6"/>
    <w:rsid w:val="00150927"/>
    <w:rsid w:val="0015127D"/>
    <w:rsid w:val="00151C36"/>
    <w:rsid w:val="00162DE2"/>
    <w:rsid w:val="001633C7"/>
    <w:rsid w:val="001657E5"/>
    <w:rsid w:val="001760C4"/>
    <w:rsid w:val="00180B22"/>
    <w:rsid w:val="00187745"/>
    <w:rsid w:val="00187E2C"/>
    <w:rsid w:val="001909F5"/>
    <w:rsid w:val="0019345C"/>
    <w:rsid w:val="0019762F"/>
    <w:rsid w:val="001A21D0"/>
    <w:rsid w:val="001A4BD0"/>
    <w:rsid w:val="001A5DA6"/>
    <w:rsid w:val="001B055B"/>
    <w:rsid w:val="001B169B"/>
    <w:rsid w:val="001B2098"/>
    <w:rsid w:val="001B2198"/>
    <w:rsid w:val="001B24A8"/>
    <w:rsid w:val="001B5DE1"/>
    <w:rsid w:val="001B65BF"/>
    <w:rsid w:val="001C1AF6"/>
    <w:rsid w:val="001C322C"/>
    <w:rsid w:val="001C45AB"/>
    <w:rsid w:val="001C4B05"/>
    <w:rsid w:val="001C5623"/>
    <w:rsid w:val="001D03EF"/>
    <w:rsid w:val="001D0CC5"/>
    <w:rsid w:val="001D24DF"/>
    <w:rsid w:val="001E04EA"/>
    <w:rsid w:val="001E089A"/>
    <w:rsid w:val="001E0F4F"/>
    <w:rsid w:val="001E14C1"/>
    <w:rsid w:val="001E25AF"/>
    <w:rsid w:val="001E6819"/>
    <w:rsid w:val="001F19EA"/>
    <w:rsid w:val="001F4646"/>
    <w:rsid w:val="001F51F2"/>
    <w:rsid w:val="00201DDE"/>
    <w:rsid w:val="00202B6D"/>
    <w:rsid w:val="00205265"/>
    <w:rsid w:val="00206F43"/>
    <w:rsid w:val="00207522"/>
    <w:rsid w:val="00211F72"/>
    <w:rsid w:val="00212944"/>
    <w:rsid w:val="00212CFD"/>
    <w:rsid w:val="002151C7"/>
    <w:rsid w:val="002165F4"/>
    <w:rsid w:val="00224673"/>
    <w:rsid w:val="002310E7"/>
    <w:rsid w:val="002318A3"/>
    <w:rsid w:val="0023369A"/>
    <w:rsid w:val="002341E8"/>
    <w:rsid w:val="00236B63"/>
    <w:rsid w:val="002378D5"/>
    <w:rsid w:val="00247D37"/>
    <w:rsid w:val="00251BD2"/>
    <w:rsid w:val="002544D1"/>
    <w:rsid w:val="00254C8C"/>
    <w:rsid w:val="00256DE1"/>
    <w:rsid w:val="002604AB"/>
    <w:rsid w:val="00267250"/>
    <w:rsid w:val="00272483"/>
    <w:rsid w:val="002724E4"/>
    <w:rsid w:val="00274485"/>
    <w:rsid w:val="002750AA"/>
    <w:rsid w:val="00275838"/>
    <w:rsid w:val="002774B7"/>
    <w:rsid w:val="0028672B"/>
    <w:rsid w:val="00287A0A"/>
    <w:rsid w:val="002A7B42"/>
    <w:rsid w:val="002B15AF"/>
    <w:rsid w:val="002C5E35"/>
    <w:rsid w:val="002D487D"/>
    <w:rsid w:val="002E2053"/>
    <w:rsid w:val="002E2C15"/>
    <w:rsid w:val="002F00A4"/>
    <w:rsid w:val="002F069C"/>
    <w:rsid w:val="002F12D9"/>
    <w:rsid w:val="002F48B9"/>
    <w:rsid w:val="00300482"/>
    <w:rsid w:val="00303ACD"/>
    <w:rsid w:val="00303C9E"/>
    <w:rsid w:val="00306915"/>
    <w:rsid w:val="00307F19"/>
    <w:rsid w:val="003157E8"/>
    <w:rsid w:val="00325C54"/>
    <w:rsid w:val="00327E4C"/>
    <w:rsid w:val="00332553"/>
    <w:rsid w:val="00333040"/>
    <w:rsid w:val="0033530F"/>
    <w:rsid w:val="003356FD"/>
    <w:rsid w:val="00335C31"/>
    <w:rsid w:val="00340049"/>
    <w:rsid w:val="00340333"/>
    <w:rsid w:val="0035268D"/>
    <w:rsid w:val="003543F5"/>
    <w:rsid w:val="00360D7C"/>
    <w:rsid w:val="00361D20"/>
    <w:rsid w:val="00362626"/>
    <w:rsid w:val="00362FA5"/>
    <w:rsid w:val="00364F42"/>
    <w:rsid w:val="00365D13"/>
    <w:rsid w:val="00371D2A"/>
    <w:rsid w:val="003734D5"/>
    <w:rsid w:val="00380B89"/>
    <w:rsid w:val="00382723"/>
    <w:rsid w:val="0038305A"/>
    <w:rsid w:val="0039066F"/>
    <w:rsid w:val="00392254"/>
    <w:rsid w:val="003A0457"/>
    <w:rsid w:val="003A23D5"/>
    <w:rsid w:val="003B4076"/>
    <w:rsid w:val="003B7672"/>
    <w:rsid w:val="003C1258"/>
    <w:rsid w:val="003C1EF8"/>
    <w:rsid w:val="003C2B9A"/>
    <w:rsid w:val="003C37B1"/>
    <w:rsid w:val="003C4328"/>
    <w:rsid w:val="003C4445"/>
    <w:rsid w:val="003C672B"/>
    <w:rsid w:val="003D5EC9"/>
    <w:rsid w:val="003E5F3E"/>
    <w:rsid w:val="003F0CD2"/>
    <w:rsid w:val="003F128A"/>
    <w:rsid w:val="003F27AE"/>
    <w:rsid w:val="003F2C03"/>
    <w:rsid w:val="00410B8B"/>
    <w:rsid w:val="00410B99"/>
    <w:rsid w:val="00413A5F"/>
    <w:rsid w:val="00415B08"/>
    <w:rsid w:val="00415B90"/>
    <w:rsid w:val="004161E9"/>
    <w:rsid w:val="00420E5E"/>
    <w:rsid w:val="00422A68"/>
    <w:rsid w:val="00425EFD"/>
    <w:rsid w:val="0042701B"/>
    <w:rsid w:val="00427A56"/>
    <w:rsid w:val="00430E4D"/>
    <w:rsid w:val="0044172B"/>
    <w:rsid w:val="00445D90"/>
    <w:rsid w:val="00446697"/>
    <w:rsid w:val="0045504C"/>
    <w:rsid w:val="004559D8"/>
    <w:rsid w:val="00460EC3"/>
    <w:rsid w:val="00461D9A"/>
    <w:rsid w:val="00467379"/>
    <w:rsid w:val="00471BA4"/>
    <w:rsid w:val="00472014"/>
    <w:rsid w:val="00472C9E"/>
    <w:rsid w:val="00473B0C"/>
    <w:rsid w:val="00476285"/>
    <w:rsid w:val="00481A9D"/>
    <w:rsid w:val="00481CA2"/>
    <w:rsid w:val="0049180D"/>
    <w:rsid w:val="00492600"/>
    <w:rsid w:val="00494446"/>
    <w:rsid w:val="004A0410"/>
    <w:rsid w:val="004A3BA2"/>
    <w:rsid w:val="004A63D7"/>
    <w:rsid w:val="004A7CD9"/>
    <w:rsid w:val="004A7E60"/>
    <w:rsid w:val="004C36FB"/>
    <w:rsid w:val="004C620A"/>
    <w:rsid w:val="004D0B94"/>
    <w:rsid w:val="004D70F8"/>
    <w:rsid w:val="004E03A9"/>
    <w:rsid w:val="004F4684"/>
    <w:rsid w:val="004F50D6"/>
    <w:rsid w:val="00515AC0"/>
    <w:rsid w:val="00516024"/>
    <w:rsid w:val="005255F4"/>
    <w:rsid w:val="005273F6"/>
    <w:rsid w:val="00527ECA"/>
    <w:rsid w:val="00530729"/>
    <w:rsid w:val="00534246"/>
    <w:rsid w:val="00537DC1"/>
    <w:rsid w:val="00541DDE"/>
    <w:rsid w:val="00543A0C"/>
    <w:rsid w:val="00550270"/>
    <w:rsid w:val="00550EBF"/>
    <w:rsid w:val="005510F4"/>
    <w:rsid w:val="00551B8E"/>
    <w:rsid w:val="00554B88"/>
    <w:rsid w:val="005569DE"/>
    <w:rsid w:val="00565AD1"/>
    <w:rsid w:val="00565E3C"/>
    <w:rsid w:val="005667ED"/>
    <w:rsid w:val="00566B70"/>
    <w:rsid w:val="00567868"/>
    <w:rsid w:val="005704FB"/>
    <w:rsid w:val="00571D1A"/>
    <w:rsid w:val="00575CF3"/>
    <w:rsid w:val="00577AF7"/>
    <w:rsid w:val="00582AA1"/>
    <w:rsid w:val="00584C70"/>
    <w:rsid w:val="00591008"/>
    <w:rsid w:val="0059176B"/>
    <w:rsid w:val="00591EC4"/>
    <w:rsid w:val="00592DE7"/>
    <w:rsid w:val="00596D18"/>
    <w:rsid w:val="005A0030"/>
    <w:rsid w:val="005A185B"/>
    <w:rsid w:val="005A1C5F"/>
    <w:rsid w:val="005A26DD"/>
    <w:rsid w:val="005A35F7"/>
    <w:rsid w:val="005B1840"/>
    <w:rsid w:val="005B4AFB"/>
    <w:rsid w:val="005B7190"/>
    <w:rsid w:val="005C0189"/>
    <w:rsid w:val="005C68AB"/>
    <w:rsid w:val="005C6A3C"/>
    <w:rsid w:val="005E5C92"/>
    <w:rsid w:val="005F044E"/>
    <w:rsid w:val="005F493A"/>
    <w:rsid w:val="00607155"/>
    <w:rsid w:val="00610DEC"/>
    <w:rsid w:val="00614185"/>
    <w:rsid w:val="006141EF"/>
    <w:rsid w:val="00620F8F"/>
    <w:rsid w:val="00623943"/>
    <w:rsid w:val="006253F6"/>
    <w:rsid w:val="00627BA1"/>
    <w:rsid w:val="00631BF5"/>
    <w:rsid w:val="006349C8"/>
    <w:rsid w:val="00641E3A"/>
    <w:rsid w:val="00642054"/>
    <w:rsid w:val="0064276A"/>
    <w:rsid w:val="00643D90"/>
    <w:rsid w:val="00644884"/>
    <w:rsid w:val="006451BC"/>
    <w:rsid w:val="006521A2"/>
    <w:rsid w:val="0065294A"/>
    <w:rsid w:val="00652E18"/>
    <w:rsid w:val="00652FB6"/>
    <w:rsid w:val="00655B6F"/>
    <w:rsid w:val="00656981"/>
    <w:rsid w:val="00656D1F"/>
    <w:rsid w:val="00663AE9"/>
    <w:rsid w:val="006713B7"/>
    <w:rsid w:val="006748CD"/>
    <w:rsid w:val="00692664"/>
    <w:rsid w:val="006929CF"/>
    <w:rsid w:val="00696C6F"/>
    <w:rsid w:val="006A2FC2"/>
    <w:rsid w:val="006A77BB"/>
    <w:rsid w:val="006B38E0"/>
    <w:rsid w:val="006B5086"/>
    <w:rsid w:val="006B5DDB"/>
    <w:rsid w:val="006C1887"/>
    <w:rsid w:val="006C221F"/>
    <w:rsid w:val="006C2A70"/>
    <w:rsid w:val="006C436E"/>
    <w:rsid w:val="006C753A"/>
    <w:rsid w:val="006C7735"/>
    <w:rsid w:val="006D1D8E"/>
    <w:rsid w:val="006D3C81"/>
    <w:rsid w:val="006D4FFF"/>
    <w:rsid w:val="006E20A7"/>
    <w:rsid w:val="006E2C77"/>
    <w:rsid w:val="006E2E68"/>
    <w:rsid w:val="006E2EF5"/>
    <w:rsid w:val="006E3D38"/>
    <w:rsid w:val="006E5D84"/>
    <w:rsid w:val="006F2BBB"/>
    <w:rsid w:val="0070142F"/>
    <w:rsid w:val="00701828"/>
    <w:rsid w:val="00701B91"/>
    <w:rsid w:val="0070270C"/>
    <w:rsid w:val="00703696"/>
    <w:rsid w:val="00703FC8"/>
    <w:rsid w:val="00711694"/>
    <w:rsid w:val="00711962"/>
    <w:rsid w:val="00712292"/>
    <w:rsid w:val="00715B36"/>
    <w:rsid w:val="00717880"/>
    <w:rsid w:val="0072773D"/>
    <w:rsid w:val="00731661"/>
    <w:rsid w:val="00732B82"/>
    <w:rsid w:val="007366FC"/>
    <w:rsid w:val="00737BE7"/>
    <w:rsid w:val="007407A8"/>
    <w:rsid w:val="00746313"/>
    <w:rsid w:val="00752274"/>
    <w:rsid w:val="00755A97"/>
    <w:rsid w:val="00757155"/>
    <w:rsid w:val="00760D9F"/>
    <w:rsid w:val="00762B42"/>
    <w:rsid w:val="00762B7A"/>
    <w:rsid w:val="007647AA"/>
    <w:rsid w:val="00770255"/>
    <w:rsid w:val="00771BCA"/>
    <w:rsid w:val="00771E8B"/>
    <w:rsid w:val="0077218D"/>
    <w:rsid w:val="00772A8C"/>
    <w:rsid w:val="00775498"/>
    <w:rsid w:val="00776BD1"/>
    <w:rsid w:val="00782B21"/>
    <w:rsid w:val="00783DA7"/>
    <w:rsid w:val="0078790D"/>
    <w:rsid w:val="007910D2"/>
    <w:rsid w:val="00791587"/>
    <w:rsid w:val="0079619C"/>
    <w:rsid w:val="007969B7"/>
    <w:rsid w:val="00796AD5"/>
    <w:rsid w:val="007A0E61"/>
    <w:rsid w:val="007A2A8C"/>
    <w:rsid w:val="007A4A5E"/>
    <w:rsid w:val="007A4A62"/>
    <w:rsid w:val="007B20EE"/>
    <w:rsid w:val="007B2E0A"/>
    <w:rsid w:val="007B5072"/>
    <w:rsid w:val="007B66CF"/>
    <w:rsid w:val="007C0641"/>
    <w:rsid w:val="007C3302"/>
    <w:rsid w:val="007C3323"/>
    <w:rsid w:val="007E3BAA"/>
    <w:rsid w:val="007E3ED8"/>
    <w:rsid w:val="007E40A3"/>
    <w:rsid w:val="007F0FCE"/>
    <w:rsid w:val="007F1B1D"/>
    <w:rsid w:val="007F329C"/>
    <w:rsid w:val="007F3545"/>
    <w:rsid w:val="007F3E78"/>
    <w:rsid w:val="007F3EBD"/>
    <w:rsid w:val="007F448E"/>
    <w:rsid w:val="007F64FD"/>
    <w:rsid w:val="007F7881"/>
    <w:rsid w:val="00800320"/>
    <w:rsid w:val="00802DC5"/>
    <w:rsid w:val="008056EF"/>
    <w:rsid w:val="00817972"/>
    <w:rsid w:val="00817C54"/>
    <w:rsid w:val="00822DAD"/>
    <w:rsid w:val="00824193"/>
    <w:rsid w:val="00827932"/>
    <w:rsid w:val="0083343B"/>
    <w:rsid w:val="00835934"/>
    <w:rsid w:val="00836C6E"/>
    <w:rsid w:val="00837BEB"/>
    <w:rsid w:val="00847617"/>
    <w:rsid w:val="0084778F"/>
    <w:rsid w:val="00856AED"/>
    <w:rsid w:val="0086190A"/>
    <w:rsid w:val="00872695"/>
    <w:rsid w:val="0087674E"/>
    <w:rsid w:val="0087763F"/>
    <w:rsid w:val="00883A4F"/>
    <w:rsid w:val="00885901"/>
    <w:rsid w:val="008863C2"/>
    <w:rsid w:val="00887AE4"/>
    <w:rsid w:val="008A0FC9"/>
    <w:rsid w:val="008A2C93"/>
    <w:rsid w:val="008A7234"/>
    <w:rsid w:val="008B1347"/>
    <w:rsid w:val="008C072C"/>
    <w:rsid w:val="008C0950"/>
    <w:rsid w:val="008C1F0D"/>
    <w:rsid w:val="008C4EF6"/>
    <w:rsid w:val="008C63A1"/>
    <w:rsid w:val="008C7B21"/>
    <w:rsid w:val="008D2EEC"/>
    <w:rsid w:val="008D6388"/>
    <w:rsid w:val="008D75E7"/>
    <w:rsid w:val="008E0EF8"/>
    <w:rsid w:val="008E4F8C"/>
    <w:rsid w:val="008F2DAE"/>
    <w:rsid w:val="008F54C4"/>
    <w:rsid w:val="00900937"/>
    <w:rsid w:val="009014C3"/>
    <w:rsid w:val="00914892"/>
    <w:rsid w:val="00914BF5"/>
    <w:rsid w:val="00916AE6"/>
    <w:rsid w:val="00921C57"/>
    <w:rsid w:val="00922539"/>
    <w:rsid w:val="009234D9"/>
    <w:rsid w:val="00924CF2"/>
    <w:rsid w:val="00926BF1"/>
    <w:rsid w:val="00930DAC"/>
    <w:rsid w:val="0093112C"/>
    <w:rsid w:val="00931A05"/>
    <w:rsid w:val="00936A32"/>
    <w:rsid w:val="009445D2"/>
    <w:rsid w:val="0094536F"/>
    <w:rsid w:val="00945AC7"/>
    <w:rsid w:val="00946F9A"/>
    <w:rsid w:val="00951D24"/>
    <w:rsid w:val="00953B9E"/>
    <w:rsid w:val="009568C4"/>
    <w:rsid w:val="00961935"/>
    <w:rsid w:val="00963314"/>
    <w:rsid w:val="00970634"/>
    <w:rsid w:val="0097330A"/>
    <w:rsid w:val="0097478D"/>
    <w:rsid w:val="00982243"/>
    <w:rsid w:val="0098246C"/>
    <w:rsid w:val="00982A26"/>
    <w:rsid w:val="0098754C"/>
    <w:rsid w:val="00987E6A"/>
    <w:rsid w:val="009A0AA0"/>
    <w:rsid w:val="009A198F"/>
    <w:rsid w:val="009A1D8B"/>
    <w:rsid w:val="009A1F02"/>
    <w:rsid w:val="009A2A61"/>
    <w:rsid w:val="009A674F"/>
    <w:rsid w:val="009B4C47"/>
    <w:rsid w:val="009B6B82"/>
    <w:rsid w:val="009B7C13"/>
    <w:rsid w:val="009C2218"/>
    <w:rsid w:val="009C557A"/>
    <w:rsid w:val="009C77BB"/>
    <w:rsid w:val="009D0BF8"/>
    <w:rsid w:val="009D4E59"/>
    <w:rsid w:val="009D694E"/>
    <w:rsid w:val="009E0F95"/>
    <w:rsid w:val="009E2DDF"/>
    <w:rsid w:val="009F0CF4"/>
    <w:rsid w:val="009F6714"/>
    <w:rsid w:val="00A06286"/>
    <w:rsid w:val="00A11423"/>
    <w:rsid w:val="00A11EE5"/>
    <w:rsid w:val="00A1353B"/>
    <w:rsid w:val="00A15D04"/>
    <w:rsid w:val="00A25A22"/>
    <w:rsid w:val="00A302C9"/>
    <w:rsid w:val="00A36BC4"/>
    <w:rsid w:val="00A501E2"/>
    <w:rsid w:val="00A5379F"/>
    <w:rsid w:val="00A57C7E"/>
    <w:rsid w:val="00A61355"/>
    <w:rsid w:val="00A61CFF"/>
    <w:rsid w:val="00A65E28"/>
    <w:rsid w:val="00A67CAF"/>
    <w:rsid w:val="00A76A80"/>
    <w:rsid w:val="00A779DD"/>
    <w:rsid w:val="00A77EAD"/>
    <w:rsid w:val="00A8035F"/>
    <w:rsid w:val="00A82407"/>
    <w:rsid w:val="00A93DB5"/>
    <w:rsid w:val="00A95B5F"/>
    <w:rsid w:val="00A976C0"/>
    <w:rsid w:val="00AA1136"/>
    <w:rsid w:val="00AA5DA9"/>
    <w:rsid w:val="00AA7024"/>
    <w:rsid w:val="00AB0D10"/>
    <w:rsid w:val="00AB127B"/>
    <w:rsid w:val="00AB4C1F"/>
    <w:rsid w:val="00AB64D0"/>
    <w:rsid w:val="00AC1BB4"/>
    <w:rsid w:val="00AC59EF"/>
    <w:rsid w:val="00AC6386"/>
    <w:rsid w:val="00AD4A7F"/>
    <w:rsid w:val="00AD5415"/>
    <w:rsid w:val="00AD6843"/>
    <w:rsid w:val="00AD6A5F"/>
    <w:rsid w:val="00AD7FCD"/>
    <w:rsid w:val="00AE2E37"/>
    <w:rsid w:val="00AE3F10"/>
    <w:rsid w:val="00AE4361"/>
    <w:rsid w:val="00AF03A1"/>
    <w:rsid w:val="00AF1052"/>
    <w:rsid w:val="00AF5A7E"/>
    <w:rsid w:val="00B13430"/>
    <w:rsid w:val="00B2049F"/>
    <w:rsid w:val="00B21B9A"/>
    <w:rsid w:val="00B2487C"/>
    <w:rsid w:val="00B27CD7"/>
    <w:rsid w:val="00B34275"/>
    <w:rsid w:val="00B4254C"/>
    <w:rsid w:val="00B43545"/>
    <w:rsid w:val="00B451FB"/>
    <w:rsid w:val="00B46B9B"/>
    <w:rsid w:val="00B52A54"/>
    <w:rsid w:val="00B55259"/>
    <w:rsid w:val="00B55967"/>
    <w:rsid w:val="00B55C79"/>
    <w:rsid w:val="00B57BA7"/>
    <w:rsid w:val="00B6220F"/>
    <w:rsid w:val="00B6387F"/>
    <w:rsid w:val="00B6724F"/>
    <w:rsid w:val="00B737B0"/>
    <w:rsid w:val="00B74CC0"/>
    <w:rsid w:val="00B75D68"/>
    <w:rsid w:val="00B76522"/>
    <w:rsid w:val="00B82F9C"/>
    <w:rsid w:val="00B95070"/>
    <w:rsid w:val="00B959FD"/>
    <w:rsid w:val="00BA02A4"/>
    <w:rsid w:val="00BA2742"/>
    <w:rsid w:val="00BA3442"/>
    <w:rsid w:val="00BB19D6"/>
    <w:rsid w:val="00BB3A66"/>
    <w:rsid w:val="00BB5709"/>
    <w:rsid w:val="00BC1749"/>
    <w:rsid w:val="00BC2057"/>
    <w:rsid w:val="00BC4AC0"/>
    <w:rsid w:val="00BC5A92"/>
    <w:rsid w:val="00BD0CCE"/>
    <w:rsid w:val="00BD2CBC"/>
    <w:rsid w:val="00BD451D"/>
    <w:rsid w:val="00BD5749"/>
    <w:rsid w:val="00BE0363"/>
    <w:rsid w:val="00BE1CBB"/>
    <w:rsid w:val="00BE3731"/>
    <w:rsid w:val="00BE4F21"/>
    <w:rsid w:val="00BF342B"/>
    <w:rsid w:val="00BF5188"/>
    <w:rsid w:val="00BF5660"/>
    <w:rsid w:val="00BF7758"/>
    <w:rsid w:val="00C02E11"/>
    <w:rsid w:val="00C100A2"/>
    <w:rsid w:val="00C13EF0"/>
    <w:rsid w:val="00C2139D"/>
    <w:rsid w:val="00C24E06"/>
    <w:rsid w:val="00C343A4"/>
    <w:rsid w:val="00C36CFF"/>
    <w:rsid w:val="00C370BD"/>
    <w:rsid w:val="00C40C75"/>
    <w:rsid w:val="00C41D67"/>
    <w:rsid w:val="00C433A6"/>
    <w:rsid w:val="00C46BA5"/>
    <w:rsid w:val="00C52780"/>
    <w:rsid w:val="00C528C5"/>
    <w:rsid w:val="00C562A6"/>
    <w:rsid w:val="00C57B69"/>
    <w:rsid w:val="00C605DA"/>
    <w:rsid w:val="00C60618"/>
    <w:rsid w:val="00C61496"/>
    <w:rsid w:val="00C6555D"/>
    <w:rsid w:val="00C73FD0"/>
    <w:rsid w:val="00C762B3"/>
    <w:rsid w:val="00C823CE"/>
    <w:rsid w:val="00C8400B"/>
    <w:rsid w:val="00C86EA1"/>
    <w:rsid w:val="00C913D4"/>
    <w:rsid w:val="00C91F95"/>
    <w:rsid w:val="00C92041"/>
    <w:rsid w:val="00C94D85"/>
    <w:rsid w:val="00CA0E1B"/>
    <w:rsid w:val="00CA797B"/>
    <w:rsid w:val="00CB0BD5"/>
    <w:rsid w:val="00CB1125"/>
    <w:rsid w:val="00CB58FA"/>
    <w:rsid w:val="00CD480D"/>
    <w:rsid w:val="00CD49A8"/>
    <w:rsid w:val="00CD7827"/>
    <w:rsid w:val="00CE6E0B"/>
    <w:rsid w:val="00CF4017"/>
    <w:rsid w:val="00CF7647"/>
    <w:rsid w:val="00D0394C"/>
    <w:rsid w:val="00D110E7"/>
    <w:rsid w:val="00D116F9"/>
    <w:rsid w:val="00D11A5F"/>
    <w:rsid w:val="00D12BAB"/>
    <w:rsid w:val="00D12C86"/>
    <w:rsid w:val="00D2046D"/>
    <w:rsid w:val="00D20EEE"/>
    <w:rsid w:val="00D227C5"/>
    <w:rsid w:val="00D22C05"/>
    <w:rsid w:val="00D23917"/>
    <w:rsid w:val="00D27A72"/>
    <w:rsid w:val="00D30DCF"/>
    <w:rsid w:val="00D32FF4"/>
    <w:rsid w:val="00D4289C"/>
    <w:rsid w:val="00D438DE"/>
    <w:rsid w:val="00D54752"/>
    <w:rsid w:val="00D63645"/>
    <w:rsid w:val="00D6373D"/>
    <w:rsid w:val="00D64781"/>
    <w:rsid w:val="00D673C8"/>
    <w:rsid w:val="00D72B34"/>
    <w:rsid w:val="00D73037"/>
    <w:rsid w:val="00D74584"/>
    <w:rsid w:val="00D746D1"/>
    <w:rsid w:val="00D7530C"/>
    <w:rsid w:val="00D7708D"/>
    <w:rsid w:val="00D7736E"/>
    <w:rsid w:val="00D82513"/>
    <w:rsid w:val="00D83648"/>
    <w:rsid w:val="00D93AD1"/>
    <w:rsid w:val="00DA4D0E"/>
    <w:rsid w:val="00DA5127"/>
    <w:rsid w:val="00DB23B5"/>
    <w:rsid w:val="00DB4D4C"/>
    <w:rsid w:val="00DC0D5F"/>
    <w:rsid w:val="00DC1544"/>
    <w:rsid w:val="00DC4366"/>
    <w:rsid w:val="00DC6658"/>
    <w:rsid w:val="00DC6CC3"/>
    <w:rsid w:val="00DD5562"/>
    <w:rsid w:val="00DD57D1"/>
    <w:rsid w:val="00DF4F19"/>
    <w:rsid w:val="00E123B1"/>
    <w:rsid w:val="00E202FD"/>
    <w:rsid w:val="00E22D9B"/>
    <w:rsid w:val="00E36E05"/>
    <w:rsid w:val="00E42021"/>
    <w:rsid w:val="00E44ADD"/>
    <w:rsid w:val="00E44CA2"/>
    <w:rsid w:val="00E45C40"/>
    <w:rsid w:val="00E45F9E"/>
    <w:rsid w:val="00E46B3A"/>
    <w:rsid w:val="00E50F4B"/>
    <w:rsid w:val="00E53341"/>
    <w:rsid w:val="00E547E4"/>
    <w:rsid w:val="00E547FC"/>
    <w:rsid w:val="00E55EC6"/>
    <w:rsid w:val="00E56B76"/>
    <w:rsid w:val="00E62CE0"/>
    <w:rsid w:val="00E726E9"/>
    <w:rsid w:val="00E72FD6"/>
    <w:rsid w:val="00E84A03"/>
    <w:rsid w:val="00E87413"/>
    <w:rsid w:val="00E87B8F"/>
    <w:rsid w:val="00E92037"/>
    <w:rsid w:val="00E930B7"/>
    <w:rsid w:val="00E9642F"/>
    <w:rsid w:val="00EA2835"/>
    <w:rsid w:val="00EA405E"/>
    <w:rsid w:val="00EA5069"/>
    <w:rsid w:val="00EA52BD"/>
    <w:rsid w:val="00EA5A08"/>
    <w:rsid w:val="00EB2400"/>
    <w:rsid w:val="00EB2D38"/>
    <w:rsid w:val="00EC6251"/>
    <w:rsid w:val="00ED2587"/>
    <w:rsid w:val="00ED6947"/>
    <w:rsid w:val="00EE105E"/>
    <w:rsid w:val="00EE31C5"/>
    <w:rsid w:val="00EE71EC"/>
    <w:rsid w:val="00EF3C06"/>
    <w:rsid w:val="00EF4D20"/>
    <w:rsid w:val="00EF66C5"/>
    <w:rsid w:val="00EF73DD"/>
    <w:rsid w:val="00F009BC"/>
    <w:rsid w:val="00F0365E"/>
    <w:rsid w:val="00F04098"/>
    <w:rsid w:val="00F05DBE"/>
    <w:rsid w:val="00F07F7D"/>
    <w:rsid w:val="00F1403A"/>
    <w:rsid w:val="00F151CB"/>
    <w:rsid w:val="00F17E61"/>
    <w:rsid w:val="00F21FFC"/>
    <w:rsid w:val="00F24563"/>
    <w:rsid w:val="00F3086D"/>
    <w:rsid w:val="00F30C66"/>
    <w:rsid w:val="00F33559"/>
    <w:rsid w:val="00F348CE"/>
    <w:rsid w:val="00F36622"/>
    <w:rsid w:val="00F43A97"/>
    <w:rsid w:val="00F465E9"/>
    <w:rsid w:val="00F466E5"/>
    <w:rsid w:val="00F52B65"/>
    <w:rsid w:val="00F60DD2"/>
    <w:rsid w:val="00F717EB"/>
    <w:rsid w:val="00F7184B"/>
    <w:rsid w:val="00F71A29"/>
    <w:rsid w:val="00F71B2B"/>
    <w:rsid w:val="00F84AE5"/>
    <w:rsid w:val="00F87402"/>
    <w:rsid w:val="00F902C1"/>
    <w:rsid w:val="00F9210F"/>
    <w:rsid w:val="00F95B98"/>
    <w:rsid w:val="00FA3B9E"/>
    <w:rsid w:val="00FB0FF1"/>
    <w:rsid w:val="00FB3667"/>
    <w:rsid w:val="00FC0601"/>
    <w:rsid w:val="00FC08F4"/>
    <w:rsid w:val="00FC140B"/>
    <w:rsid w:val="00FC1F17"/>
    <w:rsid w:val="00FC3E33"/>
    <w:rsid w:val="00FC4366"/>
    <w:rsid w:val="00FC44E0"/>
    <w:rsid w:val="00FC504C"/>
    <w:rsid w:val="00FD251D"/>
    <w:rsid w:val="00FD2CC3"/>
    <w:rsid w:val="00FE2CB7"/>
    <w:rsid w:val="00FE381A"/>
    <w:rsid w:val="00FF00B1"/>
    <w:rsid w:val="00FF0EB7"/>
    <w:rsid w:val="00FF2833"/>
    <w:rsid w:val="00FF2A99"/>
    <w:rsid w:val="00FF6818"/>
    <w:rsid w:val="00FF7D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A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64327644">
      <w:bodyDiv w:val="1"/>
      <w:marLeft w:val="0"/>
      <w:marRight w:val="0"/>
      <w:marTop w:val="0"/>
      <w:marBottom w:val="0"/>
      <w:divBdr>
        <w:top w:val="none" w:sz="0" w:space="0" w:color="auto"/>
        <w:left w:val="none" w:sz="0" w:space="0" w:color="auto"/>
        <w:bottom w:val="none" w:sz="0" w:space="0" w:color="auto"/>
        <w:right w:val="none" w:sz="0" w:space="0" w:color="auto"/>
      </w:divBdr>
    </w:div>
    <w:div w:id="451705556">
      <w:bodyDiv w:val="1"/>
      <w:marLeft w:val="0"/>
      <w:marRight w:val="0"/>
      <w:marTop w:val="0"/>
      <w:marBottom w:val="0"/>
      <w:divBdr>
        <w:top w:val="none" w:sz="0" w:space="0" w:color="auto"/>
        <w:left w:val="none" w:sz="0" w:space="0" w:color="auto"/>
        <w:bottom w:val="none" w:sz="0" w:space="0" w:color="auto"/>
        <w:right w:val="none" w:sz="0" w:space="0" w:color="auto"/>
      </w:divBdr>
    </w:div>
    <w:div w:id="506557894">
      <w:bodyDiv w:val="1"/>
      <w:marLeft w:val="0"/>
      <w:marRight w:val="0"/>
      <w:marTop w:val="0"/>
      <w:marBottom w:val="0"/>
      <w:divBdr>
        <w:top w:val="none" w:sz="0" w:space="0" w:color="auto"/>
        <w:left w:val="none" w:sz="0" w:space="0" w:color="auto"/>
        <w:bottom w:val="none" w:sz="0" w:space="0" w:color="auto"/>
        <w:right w:val="none" w:sz="0" w:space="0" w:color="auto"/>
      </w:divBdr>
    </w:div>
    <w:div w:id="543057648">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161653107">
      <w:bodyDiv w:val="1"/>
      <w:marLeft w:val="0"/>
      <w:marRight w:val="0"/>
      <w:marTop w:val="0"/>
      <w:marBottom w:val="0"/>
      <w:divBdr>
        <w:top w:val="none" w:sz="0" w:space="0" w:color="auto"/>
        <w:left w:val="none" w:sz="0" w:space="0" w:color="auto"/>
        <w:bottom w:val="none" w:sz="0" w:space="0" w:color="auto"/>
        <w:right w:val="none" w:sz="0" w:space="0" w:color="auto"/>
      </w:divBdr>
    </w:div>
    <w:div w:id="1199775199">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rsaelzer-pressedien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9EB77E53B9749A131B042A78E7EF2" ma:contentTypeVersion="13" ma:contentTypeDescription="Create a new document." ma:contentTypeScope="" ma:versionID="2b22e56a7b74a2746985210060cf74da">
  <xsd:schema xmlns:xsd="http://www.w3.org/2001/XMLSchema" xmlns:xs="http://www.w3.org/2001/XMLSchema" xmlns:p="http://schemas.microsoft.com/office/2006/metadata/properties" xmlns:ns2="50ef9cbe-9781-4a87-93c7-5c9dcda737ba" xmlns:ns3="51d145a2-a8bf-496a-a7aa-0dfcb2566f7c" targetNamespace="http://schemas.microsoft.com/office/2006/metadata/properties" ma:root="true" ma:fieldsID="ef59960266415fe561af343591177d45" ns2:_="" ns3:_="">
    <xsd:import namespace="50ef9cbe-9781-4a87-93c7-5c9dcda737ba"/>
    <xsd:import namespace="51d145a2-a8bf-496a-a7aa-0dfcb2566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f9cbe-9781-4a87-93c7-5c9dcda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d145a2-a8bf-496a-a7aa-0dfcb2566f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D72D-178B-43E0-8984-5925BF892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f9cbe-9781-4a87-93c7-5c9dcda737ba"/>
    <ds:schemaRef ds:uri="51d145a2-a8bf-496a-a7aa-0dfcb2566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9DD7D-E32D-43E2-BDFF-E46B08332663}">
  <ds:schemaRefs>
    <ds:schemaRef ds:uri="http://schemas.microsoft.com/sharepoint/v3/contenttype/forms"/>
  </ds:schemaRefs>
</ds:datastoreItem>
</file>

<file path=customXml/itemProps3.xml><?xml version="1.0" encoding="utf-8"?>
<ds:datastoreItem xmlns:ds="http://schemas.openxmlformats.org/officeDocument/2006/customXml" ds:itemID="{FB437278-FBD9-4065-B9BF-17B938DC4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3EA7B-426E-4383-9AFA-8BF4218F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3</cp:revision>
  <cp:lastPrinted>2021-07-05T06:55:00Z</cp:lastPrinted>
  <dcterms:created xsi:type="dcterms:W3CDTF">2021-11-09T14:22:00Z</dcterms:created>
  <dcterms:modified xsi:type="dcterms:W3CDTF">2021-11-09T14:38:00Z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0x01010065D9EB77E53B9749A131B042A78E7EF2</vt:lpwstr>
  </property>
</Properties>
</file>