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86" w:rsidRPr="00D73037" w:rsidRDefault="00B46B9B" w:rsidP="006B5086">
      <w:pPr>
        <w:spacing w:line="360" w:lineRule="auto"/>
        <w:rPr>
          <w:rFonts w:cs="Arial"/>
          <w:b/>
          <w:sz w:val="24"/>
          <w:szCs w:val="24"/>
        </w:rPr>
      </w:pPr>
      <w:bookmarkStart w:id="0" w:name="_Hlk26901998"/>
      <w:r w:rsidRPr="00D73037">
        <w:rPr>
          <w:rFonts w:cs="Arial"/>
          <w:b/>
          <w:sz w:val="24"/>
          <w:szCs w:val="24"/>
        </w:rPr>
        <w:t>H+H Werke Dresden und Laussnitz</w:t>
      </w:r>
    </w:p>
    <w:bookmarkEnd w:id="0"/>
    <w:p w:rsidR="006B5086" w:rsidRPr="00407447" w:rsidRDefault="00B46B9B" w:rsidP="006B5086">
      <w:pPr>
        <w:spacing w:line="360" w:lineRule="auto"/>
        <w:rPr>
          <w:rFonts w:cs="Arial"/>
          <w:sz w:val="22"/>
          <w:u w:val="single"/>
        </w:rPr>
      </w:pPr>
      <w:r>
        <w:rPr>
          <w:rFonts w:cs="Arial"/>
          <w:sz w:val="22"/>
          <w:u w:val="single"/>
        </w:rPr>
        <w:t xml:space="preserve">Gemeinsamer Auftritt auf der HAUS </w:t>
      </w:r>
    </w:p>
    <w:p w:rsidR="006B5086" w:rsidRPr="00407447" w:rsidRDefault="006B5086" w:rsidP="006B5086">
      <w:pPr>
        <w:spacing w:line="360" w:lineRule="auto"/>
        <w:rPr>
          <w:rFonts w:cs="Arial"/>
          <w:sz w:val="22"/>
          <w:u w:val="single"/>
        </w:rPr>
      </w:pPr>
    </w:p>
    <w:p w:rsidR="0045504C" w:rsidRDefault="006B5086" w:rsidP="0045504C">
      <w:pPr>
        <w:spacing w:line="360" w:lineRule="auto"/>
        <w:rPr>
          <w:rFonts w:cs="Arial"/>
          <w:sz w:val="22"/>
        </w:rPr>
      </w:pPr>
      <w:r w:rsidRPr="00FC4366">
        <w:rPr>
          <w:rFonts w:cs="Arial"/>
          <w:b/>
          <w:sz w:val="22"/>
        </w:rPr>
        <w:t xml:space="preserve">Wittenborn, den </w:t>
      </w:r>
      <w:r w:rsidR="0045504C">
        <w:rPr>
          <w:rFonts w:cs="Arial"/>
          <w:b/>
          <w:sz w:val="22"/>
        </w:rPr>
        <w:t>09</w:t>
      </w:r>
      <w:r w:rsidR="00B46B9B">
        <w:rPr>
          <w:rFonts w:cs="Arial"/>
          <w:b/>
          <w:sz w:val="22"/>
        </w:rPr>
        <w:t>.03.2020</w:t>
      </w:r>
      <w:r w:rsidRPr="00FC4366">
        <w:rPr>
          <w:rFonts w:cs="Arial"/>
          <w:b/>
          <w:sz w:val="22"/>
        </w:rPr>
        <w:t xml:space="preserve"> –</w:t>
      </w:r>
      <w:r w:rsidR="00D7736E">
        <w:rPr>
          <w:b/>
          <w:sz w:val="22"/>
        </w:rPr>
        <w:t xml:space="preserve"> </w:t>
      </w:r>
      <w:r w:rsidR="0045504C">
        <w:rPr>
          <w:rFonts w:cs="Arial"/>
          <w:b/>
          <w:sz w:val="22"/>
        </w:rPr>
        <w:t>Zum ersten Mal präsentierte sich H+H mit einem Messestand auf der HAUS in Dresden, die gestern zu</w:t>
      </w:r>
      <w:r w:rsidR="00D73037">
        <w:rPr>
          <w:rFonts w:cs="Arial"/>
          <w:b/>
          <w:sz w:val="22"/>
        </w:rPr>
        <w:t xml:space="preserve"> E</w:t>
      </w:r>
      <w:r w:rsidR="0045504C">
        <w:rPr>
          <w:rFonts w:cs="Arial"/>
          <w:b/>
          <w:sz w:val="22"/>
        </w:rPr>
        <w:t>nde ging. Ganz in der Nähe betreibt das Unternehmen je ein Kalksandstein- und ein Porenbetonwerk. Der Regionalvertrieb beriet Messebesucher</w:t>
      </w:r>
      <w:r w:rsidR="0045504C" w:rsidRPr="0045504C">
        <w:rPr>
          <w:rFonts w:cs="Arial"/>
          <w:sz w:val="22"/>
        </w:rPr>
        <w:t xml:space="preserve"> </w:t>
      </w:r>
      <w:r w:rsidR="0045504C" w:rsidRPr="0045504C">
        <w:rPr>
          <w:rFonts w:cs="Arial"/>
          <w:b/>
          <w:sz w:val="22"/>
        </w:rPr>
        <w:t>zum Nutzen des H+H Bausystems für die Errichtung von ebenso langlebigen wie hochwertigen Gebäuden.</w:t>
      </w:r>
    </w:p>
    <w:p w:rsidR="0045504C" w:rsidRDefault="0045504C" w:rsidP="0045504C">
      <w:pPr>
        <w:spacing w:line="360" w:lineRule="auto"/>
        <w:rPr>
          <w:rFonts w:cs="Arial"/>
          <w:b/>
          <w:sz w:val="22"/>
        </w:rPr>
      </w:pPr>
      <w:r>
        <w:rPr>
          <w:rFonts w:cs="Arial"/>
          <w:b/>
          <w:sz w:val="22"/>
        </w:rPr>
        <w:t xml:space="preserve"> </w:t>
      </w:r>
    </w:p>
    <w:p w:rsidR="00D7736E" w:rsidRPr="000954AF" w:rsidRDefault="0045504C" w:rsidP="00D7736E">
      <w:pPr>
        <w:spacing w:line="360" w:lineRule="auto"/>
        <w:rPr>
          <w:rFonts w:cs="Arial"/>
          <w:sz w:val="22"/>
        </w:rPr>
      </w:pPr>
      <w:r w:rsidRPr="00D7736E">
        <w:rPr>
          <w:rFonts w:cs="Arial"/>
          <w:sz w:val="22"/>
        </w:rPr>
        <w:t xml:space="preserve">Kaum 25 Kilometer trennen die beiden </w:t>
      </w:r>
      <w:r>
        <w:rPr>
          <w:rFonts w:cs="Arial"/>
          <w:sz w:val="22"/>
        </w:rPr>
        <w:t xml:space="preserve">„Neuzugänge“ im H+H Werksverbund. </w:t>
      </w:r>
      <w:r w:rsidR="00E72FD6" w:rsidRPr="0045504C">
        <w:rPr>
          <w:sz w:val="22"/>
        </w:rPr>
        <w:t>Im Frühjahr</w:t>
      </w:r>
      <w:r w:rsidR="00B46B9B" w:rsidRPr="0045504C">
        <w:rPr>
          <w:sz w:val="22"/>
        </w:rPr>
        <w:t xml:space="preserve"> 2019 hatte H+H die Anteile der HeidelbergCement am Unternehmen Baustoffwerke Dresden GmbH &amp; Co. KG übernommen. </w:t>
      </w:r>
      <w:bookmarkStart w:id="1" w:name="_Hlk27564029"/>
      <w:r w:rsidR="00B46B9B" w:rsidRPr="0045504C">
        <w:rPr>
          <w:rFonts w:cs="Arial"/>
          <w:sz w:val="22"/>
        </w:rPr>
        <w:t>Zum Jahreswechsel wurde mit den Gesellschaftern der Porenbetonwerk Laussnitz GmbH &amp; Co. KG ein Vertrag über den Erwerb von 51 % der Gesellschaftsanteile durch H+H unterzeichnet.</w:t>
      </w:r>
      <w:bookmarkEnd w:id="1"/>
      <w:r w:rsidR="00B46B9B" w:rsidRPr="0045504C">
        <w:rPr>
          <w:rFonts w:cs="Arial"/>
          <w:sz w:val="22"/>
        </w:rPr>
        <w:t xml:space="preserve"> </w:t>
      </w:r>
      <w:r w:rsidR="00D7736E">
        <w:rPr>
          <w:rFonts w:cs="Arial"/>
          <w:sz w:val="22"/>
        </w:rPr>
        <w:t>Für</w:t>
      </w:r>
      <w:r w:rsidR="00D7736E" w:rsidRPr="00D7736E">
        <w:rPr>
          <w:rFonts w:cs="Arial"/>
          <w:sz w:val="22"/>
        </w:rPr>
        <w:t xml:space="preserve"> die Belieferung von Baustellen mit Kalksandstein und Porenbeton</w:t>
      </w:r>
      <w:r w:rsidR="00D7736E">
        <w:rPr>
          <w:rFonts w:cs="Arial"/>
          <w:sz w:val="22"/>
        </w:rPr>
        <w:t xml:space="preserve"> </w:t>
      </w:r>
      <w:r w:rsidR="00D7736E" w:rsidRPr="00D7736E">
        <w:rPr>
          <w:rFonts w:cs="Arial"/>
          <w:sz w:val="22"/>
        </w:rPr>
        <w:t xml:space="preserve">im Osten Deutschlands </w:t>
      </w:r>
      <w:r w:rsidR="00D7736E">
        <w:rPr>
          <w:rFonts w:cs="Arial"/>
          <w:sz w:val="22"/>
        </w:rPr>
        <w:t xml:space="preserve">sind </w:t>
      </w:r>
      <w:r w:rsidR="009B4C47">
        <w:rPr>
          <w:rFonts w:cs="Arial"/>
          <w:sz w:val="22"/>
        </w:rPr>
        <w:t>sie</w:t>
      </w:r>
      <w:r w:rsidR="00D7736E">
        <w:rPr>
          <w:rFonts w:cs="Arial"/>
          <w:sz w:val="22"/>
        </w:rPr>
        <w:t xml:space="preserve"> </w:t>
      </w:r>
      <w:r w:rsidR="00D7736E" w:rsidRPr="00D7736E">
        <w:rPr>
          <w:rFonts w:cs="Arial"/>
          <w:sz w:val="22"/>
        </w:rPr>
        <w:t>von großer Bedeutung.</w:t>
      </w:r>
      <w:r w:rsidR="00D7736E">
        <w:rPr>
          <w:sz w:val="22"/>
        </w:rPr>
        <w:t xml:space="preserve"> </w:t>
      </w:r>
    </w:p>
    <w:p w:rsidR="00DF4F19" w:rsidRDefault="00DF4F19" w:rsidP="006B5086">
      <w:pPr>
        <w:spacing w:line="360" w:lineRule="auto"/>
        <w:rPr>
          <w:sz w:val="22"/>
        </w:rPr>
      </w:pPr>
    </w:p>
    <w:p w:rsidR="00DF4F19" w:rsidRPr="00DF4F19" w:rsidRDefault="00DF4F19" w:rsidP="006B5086">
      <w:pPr>
        <w:spacing w:line="360" w:lineRule="auto"/>
        <w:rPr>
          <w:b/>
          <w:bCs/>
          <w:sz w:val="22"/>
        </w:rPr>
      </w:pPr>
      <w:r w:rsidRPr="00DF4F19">
        <w:rPr>
          <w:b/>
          <w:bCs/>
          <w:sz w:val="22"/>
        </w:rPr>
        <w:t xml:space="preserve">Volles H+H Produktportfolio </w:t>
      </w:r>
    </w:p>
    <w:p w:rsidR="00FF7DDA" w:rsidRDefault="008E0EF8" w:rsidP="000954AF">
      <w:pPr>
        <w:spacing w:line="360" w:lineRule="auto"/>
        <w:rPr>
          <w:sz w:val="22"/>
        </w:rPr>
      </w:pPr>
      <w:r>
        <w:rPr>
          <w:sz w:val="22"/>
        </w:rPr>
        <w:t>„</w:t>
      </w:r>
      <w:r w:rsidR="00DF4F19">
        <w:rPr>
          <w:sz w:val="22"/>
        </w:rPr>
        <w:t>Durch die Integration des</w:t>
      </w:r>
      <w:r>
        <w:rPr>
          <w:sz w:val="22"/>
        </w:rPr>
        <w:t xml:space="preserve"> Porenbetonwerk</w:t>
      </w:r>
      <w:r w:rsidR="00DF4F19">
        <w:rPr>
          <w:sz w:val="22"/>
        </w:rPr>
        <w:t>es</w:t>
      </w:r>
      <w:r>
        <w:rPr>
          <w:sz w:val="22"/>
        </w:rPr>
        <w:t xml:space="preserve"> in Lau</w:t>
      </w:r>
      <w:r w:rsidR="0008443E">
        <w:rPr>
          <w:sz w:val="22"/>
        </w:rPr>
        <w:t>ß</w:t>
      </w:r>
      <w:r>
        <w:rPr>
          <w:sz w:val="22"/>
        </w:rPr>
        <w:t>nitz</w:t>
      </w:r>
      <w:r w:rsidR="000954AF">
        <w:rPr>
          <w:sz w:val="22"/>
        </w:rPr>
        <w:t xml:space="preserve"> und des Kalksandsteinwerkes in</w:t>
      </w:r>
      <w:r w:rsidR="00247D37" w:rsidRPr="00247D37">
        <w:rPr>
          <w:sz w:val="22"/>
        </w:rPr>
        <w:t xml:space="preserve"> Dresden </w:t>
      </w:r>
      <w:r w:rsidR="00DA4D0E">
        <w:rPr>
          <w:sz w:val="22"/>
        </w:rPr>
        <w:t>kann H+H</w:t>
      </w:r>
      <w:r>
        <w:rPr>
          <w:sz w:val="22"/>
        </w:rPr>
        <w:t xml:space="preserve"> </w:t>
      </w:r>
      <w:r w:rsidR="009B4C47">
        <w:rPr>
          <w:sz w:val="22"/>
        </w:rPr>
        <w:t>zukünftig</w:t>
      </w:r>
      <w:r>
        <w:rPr>
          <w:sz w:val="22"/>
        </w:rPr>
        <w:t xml:space="preserve"> </w:t>
      </w:r>
      <w:r w:rsidR="005B1840">
        <w:rPr>
          <w:rFonts w:cs="Arial"/>
          <w:sz w:val="22"/>
        </w:rPr>
        <w:t xml:space="preserve">in einer der stärksten Bauregionen Ostdeutschlands </w:t>
      </w:r>
      <w:r w:rsidR="000954AF">
        <w:rPr>
          <w:sz w:val="22"/>
        </w:rPr>
        <w:t>beide Baustoffe</w:t>
      </w:r>
      <w:r>
        <w:rPr>
          <w:sz w:val="22"/>
        </w:rPr>
        <w:t xml:space="preserve"> aus einer Hand </w:t>
      </w:r>
      <w:r w:rsidR="00DF4F19">
        <w:rPr>
          <w:sz w:val="22"/>
        </w:rPr>
        <w:t>an</w:t>
      </w:r>
      <w:r>
        <w:rPr>
          <w:sz w:val="22"/>
        </w:rPr>
        <w:t>bieten</w:t>
      </w:r>
      <w:r w:rsidR="000954AF">
        <w:rPr>
          <w:sz w:val="22"/>
        </w:rPr>
        <w:t xml:space="preserve"> und durch die Koordination der Baustellenbelieferung echten Mehrwert stiften</w:t>
      </w:r>
      <w:r>
        <w:rPr>
          <w:sz w:val="22"/>
        </w:rPr>
        <w:t xml:space="preserve">“, </w:t>
      </w:r>
      <w:r w:rsidR="00DA4D0E">
        <w:rPr>
          <w:sz w:val="22"/>
        </w:rPr>
        <w:t>kommentiert</w:t>
      </w:r>
      <w:r>
        <w:rPr>
          <w:sz w:val="22"/>
        </w:rPr>
        <w:t xml:space="preserve"> Markus Blum, Vorsitzender der Geschäftsführung H+H Deutschland.</w:t>
      </w:r>
      <w:r w:rsidR="00DF4F19">
        <w:rPr>
          <w:sz w:val="22"/>
        </w:rPr>
        <w:t xml:space="preserve"> </w:t>
      </w:r>
      <w:r w:rsidR="000954AF">
        <w:rPr>
          <w:sz w:val="22"/>
        </w:rPr>
        <w:t>In beiden</w:t>
      </w:r>
      <w:r>
        <w:rPr>
          <w:sz w:val="22"/>
        </w:rPr>
        <w:t xml:space="preserve"> Werken </w:t>
      </w:r>
      <w:r w:rsidR="000954AF">
        <w:rPr>
          <w:sz w:val="22"/>
        </w:rPr>
        <w:t>haben</w:t>
      </w:r>
      <w:r>
        <w:rPr>
          <w:sz w:val="22"/>
        </w:rPr>
        <w:t xml:space="preserve"> </w:t>
      </w:r>
      <w:r w:rsidR="005B1840">
        <w:rPr>
          <w:sz w:val="22"/>
        </w:rPr>
        <w:t xml:space="preserve">bestehende </w:t>
      </w:r>
      <w:r>
        <w:rPr>
          <w:sz w:val="22"/>
        </w:rPr>
        <w:t xml:space="preserve">Kunden ihre bekannten Ansprechpartner im Verkaufsinnen- und </w:t>
      </w:r>
      <w:r w:rsidR="000954AF">
        <w:rPr>
          <w:sz w:val="22"/>
        </w:rPr>
        <w:t>-</w:t>
      </w:r>
      <w:r>
        <w:rPr>
          <w:sz w:val="22"/>
        </w:rPr>
        <w:t>außendienst</w:t>
      </w:r>
      <w:r w:rsidR="000954AF">
        <w:rPr>
          <w:sz w:val="22"/>
        </w:rPr>
        <w:t xml:space="preserve"> behalten</w:t>
      </w:r>
      <w:r>
        <w:rPr>
          <w:sz w:val="22"/>
        </w:rPr>
        <w:t xml:space="preserve">. </w:t>
      </w:r>
      <w:r w:rsidR="000954AF">
        <w:rPr>
          <w:sz w:val="22"/>
        </w:rPr>
        <w:t>Die Zusammenarbeit in neuen und bewährten</w:t>
      </w:r>
      <w:r w:rsidR="005B1840">
        <w:rPr>
          <w:sz w:val="22"/>
        </w:rPr>
        <w:t xml:space="preserve"> </w:t>
      </w:r>
      <w:r w:rsidR="005B1840">
        <w:rPr>
          <w:sz w:val="22"/>
        </w:rPr>
        <w:lastRenderedPageBreak/>
        <w:t>Partnerschaften</w:t>
      </w:r>
      <w:r w:rsidR="000954AF">
        <w:rPr>
          <w:sz w:val="22"/>
        </w:rPr>
        <w:t xml:space="preserve"> laufe </w:t>
      </w:r>
      <w:r w:rsidR="005B1840">
        <w:rPr>
          <w:sz w:val="22"/>
        </w:rPr>
        <w:t>deshalb reibungslos, so Blum.</w:t>
      </w:r>
    </w:p>
    <w:p w:rsidR="00FF7DDA" w:rsidRDefault="00FF7DDA" w:rsidP="00FF7DDA">
      <w:pPr>
        <w:spacing w:line="360" w:lineRule="auto"/>
        <w:rPr>
          <w:sz w:val="22"/>
        </w:rPr>
      </w:pPr>
    </w:p>
    <w:p w:rsidR="006B5086" w:rsidRDefault="006B5086" w:rsidP="00AA7024">
      <w:pPr>
        <w:pStyle w:val="StandardWeb"/>
        <w:widowControl w:val="0"/>
        <w:spacing w:before="0" w:beforeAutospacing="0" w:after="0" w:afterAutospacing="0" w:line="360" w:lineRule="auto"/>
        <w:jc w:val="both"/>
        <w:rPr>
          <w:rFonts w:ascii="Arial" w:hAnsi="Arial" w:cs="Arial"/>
          <w:b/>
          <w:sz w:val="22"/>
          <w:szCs w:val="22"/>
        </w:rPr>
      </w:pPr>
    </w:p>
    <w:p w:rsidR="006B5086" w:rsidRDefault="00EE71EC">
      <w:pPr>
        <w:widowControl/>
        <w:rPr>
          <w:rFonts w:cs="Arial"/>
          <w:bCs/>
          <w:color w:val="FF0000"/>
          <w:sz w:val="22"/>
          <w:lang w:eastAsia="ja-JP"/>
        </w:rPr>
      </w:pPr>
      <w:r w:rsidRPr="00382723">
        <w:rPr>
          <w:rFonts w:cs="Arial"/>
          <w:noProof/>
          <w:sz w:val="22"/>
          <w:lang w:eastAsia="de-DE"/>
        </w:rPr>
        <mc:AlternateContent>
          <mc:Choice Requires="wps">
            <w:drawing>
              <wp:inline distT="0" distB="0" distL="0" distR="0" wp14:anchorId="2AB8F447" wp14:editId="148009A8">
                <wp:extent cx="4135755" cy="2079625"/>
                <wp:effectExtent l="0" t="0" r="17145" b="15875"/>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755" cy="2079625"/>
                        </a:xfrm>
                        <a:prstGeom prst="rect">
                          <a:avLst/>
                        </a:prstGeom>
                        <a:solidFill>
                          <a:srgbClr val="FFFFFF"/>
                        </a:solidFill>
                        <a:ln w="9525">
                          <a:solidFill>
                            <a:srgbClr val="000000"/>
                          </a:solidFill>
                          <a:miter lim="800000"/>
                          <a:headEnd/>
                          <a:tailEnd/>
                        </a:ln>
                      </wps:spPr>
                      <wps:txbx>
                        <w:txbxContent>
                          <w:p w:rsidR="00EE71EC" w:rsidRPr="00382723" w:rsidRDefault="00EE71EC" w:rsidP="00EE71EC">
                            <w:pPr>
                              <w:jc w:val="both"/>
                              <w:rPr>
                                <w:rFonts w:cs="Arial"/>
                                <w:sz w:val="18"/>
                                <w:szCs w:val="18"/>
                              </w:rPr>
                            </w:pPr>
                            <w:r w:rsidRPr="00382723">
                              <w:rPr>
                                <w:rFonts w:cs="Arial"/>
                                <w:b/>
                                <w:bCs/>
                                <w:sz w:val="18"/>
                                <w:szCs w:val="18"/>
                                <w:lang w:eastAsia="ja-JP"/>
                              </w:rPr>
                              <w:t>H+H International A/S</w:t>
                            </w:r>
                            <w:r w:rsidRPr="00382723">
                              <w:rPr>
                                <w:rFonts w:cs="Arial"/>
                                <w:sz w:val="18"/>
                                <w:szCs w:val="18"/>
                                <w:lang w:eastAsia="ja-JP"/>
                              </w:rPr>
                              <w:t xml:space="preserve"> ist ein an der dänischen Börse notiertes Unternehmen mit Hauptsitz in </w:t>
                            </w:r>
                            <w:hyperlink r:id="rId11" w:history="1">
                              <w:r w:rsidRPr="00382723">
                                <w:rPr>
                                  <w:rFonts w:cs="Arial"/>
                                  <w:sz w:val="18"/>
                                  <w:szCs w:val="18"/>
                                  <w:lang w:eastAsia="ja-JP"/>
                                </w:rPr>
                                <w:t>Kopenhagen</w:t>
                              </w:r>
                            </w:hyperlink>
                            <w:r w:rsidRPr="00382723">
                              <w:rPr>
                                <w:rFonts w:cs="Arial"/>
                                <w:sz w:val="18"/>
                                <w:szCs w:val="18"/>
                                <w:lang w:eastAsia="ja-JP"/>
                              </w:rPr>
                              <w:t xml:space="preserve"> und einer der führenden Produzenten von Wandbaustoffen in Europa. Im Geschäftsjahr 2018 erwirtschaftete die Unternehmensgruppe einen Umsatz von über 300 Millionen Euro. H+H betreibt 2</w:t>
                            </w:r>
                            <w:r>
                              <w:rPr>
                                <w:rFonts w:cs="Arial"/>
                                <w:sz w:val="18"/>
                                <w:szCs w:val="18"/>
                                <w:lang w:eastAsia="ja-JP"/>
                              </w:rPr>
                              <w:t>8</w:t>
                            </w:r>
                            <w:r w:rsidRPr="00382723">
                              <w:rPr>
                                <w:rFonts w:cs="Arial"/>
                                <w:sz w:val="18"/>
                                <w:szCs w:val="18"/>
                                <w:lang w:eastAsia="ja-JP"/>
                              </w:rPr>
                              <w:t xml:space="preserve"> Werke in Deutschland, Großbritannien, Polen</w:t>
                            </w:r>
                            <w:r>
                              <w:rPr>
                                <w:rFonts w:cs="Arial"/>
                                <w:sz w:val="18"/>
                                <w:szCs w:val="18"/>
                                <w:lang w:eastAsia="ja-JP"/>
                              </w:rPr>
                              <w:t xml:space="preserve"> </w:t>
                            </w:r>
                            <w:r w:rsidRPr="00382723">
                              <w:rPr>
                                <w:rFonts w:cs="Arial"/>
                                <w:sz w:val="18"/>
                                <w:szCs w:val="18"/>
                                <w:lang w:eastAsia="ja-JP"/>
                              </w:rPr>
                              <w:t>und der Schweiz. In diesen werden pro Jahr über vier Millionen Kubikmeter Wandbaustoffe produziert. In Dänemark, Schweden und den Beneluxländern existieren darüber hinaus Vertriebsgesellschaften. Weltweit beschäftigt die Gruppe mehr als 1.600 Mitarbeiterinnen und Mitarbeiter.</w:t>
                            </w:r>
                            <w:r w:rsidRPr="00382723">
                              <w:rPr>
                                <w:rFonts w:cs="Arial"/>
                                <w:sz w:val="18"/>
                                <w:szCs w:val="18"/>
                              </w:rPr>
                              <w:t xml:space="preserve"> </w:t>
                            </w:r>
                          </w:p>
                          <w:p w:rsidR="00EE71EC" w:rsidRPr="00382723" w:rsidRDefault="00EE71EC" w:rsidP="00EE71EC">
                            <w:pPr>
                              <w:jc w:val="both"/>
                              <w:rPr>
                                <w:rFonts w:cs="Arial"/>
                                <w:sz w:val="18"/>
                                <w:szCs w:val="18"/>
                              </w:rPr>
                            </w:pPr>
                          </w:p>
                          <w:p w:rsidR="00EE71EC" w:rsidRPr="00382723" w:rsidRDefault="00EE71EC" w:rsidP="00EE71EC">
                            <w:pPr>
                              <w:jc w:val="both"/>
                              <w:rPr>
                                <w:rFonts w:cs="Arial"/>
                                <w:sz w:val="18"/>
                                <w:szCs w:val="18"/>
                              </w:rPr>
                            </w:pPr>
                            <w:r w:rsidRPr="00382723">
                              <w:rPr>
                                <w:rFonts w:cs="Arial"/>
                                <w:sz w:val="18"/>
                                <w:szCs w:val="18"/>
                              </w:rPr>
                              <w:t xml:space="preserve">In Deutschland ist H+H heute Eigentümer bzw. Mehrheitseigner von </w:t>
                            </w:r>
                            <w:r>
                              <w:rPr>
                                <w:rFonts w:cs="Arial"/>
                                <w:sz w:val="18"/>
                                <w:szCs w:val="18"/>
                              </w:rPr>
                              <w:t>zwölf</w:t>
                            </w:r>
                            <w:r w:rsidRPr="00382723">
                              <w:rPr>
                                <w:rFonts w:cs="Arial"/>
                                <w:sz w:val="18"/>
                                <w:szCs w:val="18"/>
                              </w:rPr>
                              <w:t xml:space="preserve"> Werken zur Herstellung von Porenbeton und Kalksandstein. Sie erwirtschaften einen jährlichen Gesamtumsatz von </w:t>
                            </w:r>
                            <w:r>
                              <w:rPr>
                                <w:rFonts w:cs="Arial"/>
                                <w:sz w:val="18"/>
                                <w:szCs w:val="18"/>
                              </w:rPr>
                              <w:t>über</w:t>
                            </w:r>
                            <w:r w:rsidRPr="00382723">
                              <w:rPr>
                                <w:rFonts w:cs="Arial"/>
                                <w:sz w:val="18"/>
                                <w:szCs w:val="18"/>
                              </w:rPr>
                              <w:t xml:space="preserve"> 1</w:t>
                            </w:r>
                            <w:r>
                              <w:rPr>
                                <w:rFonts w:cs="Arial"/>
                                <w:sz w:val="18"/>
                                <w:szCs w:val="18"/>
                              </w:rPr>
                              <w:t>0</w:t>
                            </w:r>
                            <w:r w:rsidRPr="00382723">
                              <w:rPr>
                                <w:rFonts w:cs="Arial"/>
                                <w:sz w:val="18"/>
                                <w:szCs w:val="18"/>
                              </w:rPr>
                              <w:t xml:space="preserve">0 Millionen Euro. Die deutschen Tochtergesellschaften beschäftigen etwa </w:t>
                            </w:r>
                            <w:r>
                              <w:rPr>
                                <w:rFonts w:cs="Arial"/>
                                <w:sz w:val="18"/>
                                <w:szCs w:val="18"/>
                              </w:rPr>
                              <w:t>480</w:t>
                            </w:r>
                            <w:r w:rsidRPr="00382723">
                              <w:rPr>
                                <w:rFonts w:cs="Arial"/>
                                <w:sz w:val="18"/>
                                <w:szCs w:val="18"/>
                              </w:rPr>
                              <w:t xml:space="preserve"> Mitarbeiterinnen und Mitarbeiter.</w:t>
                            </w:r>
                          </w:p>
                          <w:p w:rsidR="00EE71EC" w:rsidRPr="0051717E" w:rsidRDefault="00EE71EC" w:rsidP="00EE71EC">
                            <w:pPr>
                              <w:autoSpaceDE w:val="0"/>
                              <w:autoSpaceDN w:val="0"/>
                              <w:adjustRightInd w:val="0"/>
                              <w:jc w:val="both"/>
                              <w:rPr>
                                <w:rFonts w:cs="Arial"/>
                                <w:lang w:eastAsia="ja-JP"/>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feld 5" o:spid="_x0000_s1026" type="#_x0000_t202" style="width:325.65pt;height:1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">
                <v:textbox>
                  <w:txbxContent>
                    <w:p w:rsidR="00EE71EC" w:rsidRPr="00382723" w:rsidRDefault="00EE71EC" w:rsidP="00EE71EC">
                      <w:pPr>
                        <w:jc w:val="both"/>
                        <w:rPr>
                          <w:rFonts w:cs="Arial"/>
                          <w:sz w:val="18"/>
                          <w:szCs w:val="18"/>
                        </w:rPr>
                      </w:pPr>
                      <w:r w:rsidRPr="00382723">
                        <w:rPr>
                          <w:rFonts w:cs="Arial"/>
                          <w:b/>
                          <w:bCs/>
                          <w:sz w:val="18"/>
                          <w:szCs w:val="18"/>
                          <w:lang w:eastAsia="ja-JP"/>
                        </w:rPr>
                        <w:t>H+H International A/S</w:t>
                      </w:r>
                      <w:r w:rsidRPr="00382723">
                        <w:rPr>
                          <w:rFonts w:cs="Arial"/>
                          <w:sz w:val="18"/>
                          <w:szCs w:val="18"/>
                          <w:lang w:eastAsia="ja-JP"/>
                        </w:rPr>
                        <w:t xml:space="preserve"> ist ein an der dänischen Börse notiertes Unternehmen mit Hauptsitz in </w:t>
                      </w:r>
                      <w:hyperlink r:id="rId12" w:history="1">
                        <w:r w:rsidRPr="00382723">
                          <w:rPr>
                            <w:rFonts w:cs="Arial"/>
                            <w:sz w:val="18"/>
                            <w:szCs w:val="18"/>
                            <w:lang w:eastAsia="ja-JP"/>
                          </w:rPr>
                          <w:t>Kopenhagen</w:t>
                        </w:r>
                      </w:hyperlink>
                      <w:r w:rsidRPr="00382723">
                        <w:rPr>
                          <w:rFonts w:cs="Arial"/>
                          <w:sz w:val="18"/>
                          <w:szCs w:val="18"/>
                          <w:lang w:eastAsia="ja-JP"/>
                        </w:rPr>
                        <w:t xml:space="preserve"> und einer der führenden Produzenten von Wandbaustoffen in Europa. Im Geschäftsjahr 2018 erwirtschaftete die Unternehmensgruppe einen Umsatz von über 300 Millionen Euro. H+H betreibt 2</w:t>
                      </w:r>
                      <w:r>
                        <w:rPr>
                          <w:rFonts w:cs="Arial"/>
                          <w:sz w:val="18"/>
                          <w:szCs w:val="18"/>
                          <w:lang w:eastAsia="ja-JP"/>
                        </w:rPr>
                        <w:t>8</w:t>
                      </w:r>
                      <w:r w:rsidRPr="00382723">
                        <w:rPr>
                          <w:rFonts w:cs="Arial"/>
                          <w:sz w:val="18"/>
                          <w:szCs w:val="18"/>
                          <w:lang w:eastAsia="ja-JP"/>
                        </w:rPr>
                        <w:t xml:space="preserve"> Werke in Deutschland, Großbritannien, Polen</w:t>
                      </w:r>
                      <w:r>
                        <w:rPr>
                          <w:rFonts w:cs="Arial"/>
                          <w:sz w:val="18"/>
                          <w:szCs w:val="18"/>
                          <w:lang w:eastAsia="ja-JP"/>
                        </w:rPr>
                        <w:t xml:space="preserve"> </w:t>
                      </w:r>
                      <w:r w:rsidRPr="00382723">
                        <w:rPr>
                          <w:rFonts w:cs="Arial"/>
                          <w:sz w:val="18"/>
                          <w:szCs w:val="18"/>
                          <w:lang w:eastAsia="ja-JP"/>
                        </w:rPr>
                        <w:t>und der Schweiz. In diesen werden pro Jahr über vier Millionen Kubikmeter Wandbaustoffe produziert. In Dänemark, Schweden und den Beneluxländern existieren darüber hinaus Vertriebsgesellschaften. Weltweit beschäftigt die Gruppe mehr als 1.600 Mitarbeiterinnen und Mitarbeiter.</w:t>
                      </w:r>
                      <w:r w:rsidRPr="00382723">
                        <w:rPr>
                          <w:rFonts w:cs="Arial"/>
                          <w:sz w:val="18"/>
                          <w:szCs w:val="18"/>
                        </w:rPr>
                        <w:t xml:space="preserve"> </w:t>
                      </w:r>
                    </w:p>
                    <w:p w:rsidR="00EE71EC" w:rsidRPr="00382723" w:rsidRDefault="00EE71EC" w:rsidP="00EE71EC">
                      <w:pPr>
                        <w:jc w:val="both"/>
                        <w:rPr>
                          <w:rFonts w:cs="Arial"/>
                          <w:sz w:val="18"/>
                          <w:szCs w:val="18"/>
                        </w:rPr>
                      </w:pPr>
                    </w:p>
                    <w:p w:rsidR="00EE71EC" w:rsidRPr="00382723" w:rsidRDefault="00EE71EC" w:rsidP="00EE71EC">
                      <w:pPr>
                        <w:jc w:val="both"/>
                        <w:rPr>
                          <w:rFonts w:cs="Arial"/>
                          <w:sz w:val="18"/>
                          <w:szCs w:val="18"/>
                        </w:rPr>
                      </w:pPr>
                      <w:r w:rsidRPr="00382723">
                        <w:rPr>
                          <w:rFonts w:cs="Arial"/>
                          <w:sz w:val="18"/>
                          <w:szCs w:val="18"/>
                        </w:rPr>
                        <w:t xml:space="preserve">In Deutschland ist H+H heute Eigentümer bzw. Mehrheitseigner von </w:t>
                      </w:r>
                      <w:r>
                        <w:rPr>
                          <w:rFonts w:cs="Arial"/>
                          <w:sz w:val="18"/>
                          <w:szCs w:val="18"/>
                        </w:rPr>
                        <w:t>zwölf</w:t>
                      </w:r>
                      <w:r w:rsidRPr="00382723">
                        <w:rPr>
                          <w:rFonts w:cs="Arial"/>
                          <w:sz w:val="18"/>
                          <w:szCs w:val="18"/>
                        </w:rPr>
                        <w:t xml:space="preserve"> Werken zur Herstellung von Porenbeton und Kalksandstein. Sie erwirtschaften einen jährlichen Gesamtumsatz von </w:t>
                      </w:r>
                      <w:r>
                        <w:rPr>
                          <w:rFonts w:cs="Arial"/>
                          <w:sz w:val="18"/>
                          <w:szCs w:val="18"/>
                        </w:rPr>
                        <w:t>über</w:t>
                      </w:r>
                      <w:r w:rsidRPr="00382723">
                        <w:rPr>
                          <w:rFonts w:cs="Arial"/>
                          <w:sz w:val="18"/>
                          <w:szCs w:val="18"/>
                        </w:rPr>
                        <w:t xml:space="preserve"> 1</w:t>
                      </w:r>
                      <w:r>
                        <w:rPr>
                          <w:rFonts w:cs="Arial"/>
                          <w:sz w:val="18"/>
                          <w:szCs w:val="18"/>
                        </w:rPr>
                        <w:t>0</w:t>
                      </w:r>
                      <w:r w:rsidRPr="00382723">
                        <w:rPr>
                          <w:rFonts w:cs="Arial"/>
                          <w:sz w:val="18"/>
                          <w:szCs w:val="18"/>
                        </w:rPr>
                        <w:t xml:space="preserve">0 Millionen Euro. Die deutschen Tochtergesellschaften beschäftigen etwa </w:t>
                      </w:r>
                      <w:r>
                        <w:rPr>
                          <w:rFonts w:cs="Arial"/>
                          <w:sz w:val="18"/>
                          <w:szCs w:val="18"/>
                        </w:rPr>
                        <w:t>480</w:t>
                      </w:r>
                      <w:r w:rsidRPr="00382723">
                        <w:rPr>
                          <w:rFonts w:cs="Arial"/>
                          <w:sz w:val="18"/>
                          <w:szCs w:val="18"/>
                        </w:rPr>
                        <w:t xml:space="preserve"> Mitarbeiterinnen und Mitarbeiter.</w:t>
                      </w:r>
                    </w:p>
                    <w:p w:rsidR="00EE71EC" w:rsidRPr="0051717E" w:rsidRDefault="00EE71EC" w:rsidP="00EE71EC">
                      <w:pPr>
                        <w:autoSpaceDE w:val="0"/>
                        <w:autoSpaceDN w:val="0"/>
                        <w:adjustRightInd w:val="0"/>
                        <w:jc w:val="both"/>
                        <w:rPr>
                          <w:rFonts w:cs="Arial"/>
                          <w:lang w:eastAsia="ja-JP"/>
                        </w:rPr>
                      </w:pPr>
                    </w:p>
                  </w:txbxContent>
                </v:textbox>
                <w10:anchorlock/>
              </v:shape>
            </w:pict>
          </mc:Fallback>
        </mc:AlternateContent>
      </w:r>
      <w:r w:rsidR="00145E9A">
        <w:rPr>
          <w:rFonts w:cs="Arial"/>
          <w:bCs/>
          <w:color w:val="FF0000"/>
          <w:sz w:val="22"/>
          <w:lang w:eastAsia="ja-JP"/>
        </w:rPr>
        <w:t xml:space="preserve"> </w:t>
      </w:r>
      <w:r w:rsidR="006B5086">
        <w:rPr>
          <w:rFonts w:cs="Arial"/>
          <w:bCs/>
          <w:color w:val="FF0000"/>
          <w:sz w:val="22"/>
          <w:lang w:eastAsia="ja-JP"/>
        </w:rPr>
        <w:br w:type="page"/>
      </w:r>
    </w:p>
    <w:p w:rsidR="006B5086" w:rsidRDefault="00307F19" w:rsidP="006B5086">
      <w:pPr>
        <w:autoSpaceDE w:val="0"/>
        <w:autoSpaceDN w:val="0"/>
        <w:adjustRightInd w:val="0"/>
        <w:spacing w:after="800" w:line="360" w:lineRule="auto"/>
        <w:contextualSpacing/>
        <w:rPr>
          <w:rFonts w:cs="Arial"/>
          <w:bCs/>
          <w:color w:val="FF0000"/>
          <w:sz w:val="22"/>
          <w:lang w:eastAsia="ja-JP"/>
        </w:rPr>
      </w:pPr>
      <w:r>
        <w:rPr>
          <w:rFonts w:cs="Arial"/>
          <w:bCs/>
          <w:noProof/>
          <w:color w:val="FF0000"/>
          <w:sz w:val="22"/>
          <w:lang w:eastAsia="de-DE"/>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35pt;height:234.8pt">
            <v:imagedata r:id="rId13" o:title="HH_Messe_HAUS_Dresden-k"/>
          </v:shape>
        </w:pict>
      </w:r>
      <w:bookmarkStart w:id="2" w:name="_GoBack"/>
      <w:bookmarkEnd w:id="2"/>
    </w:p>
    <w:p w:rsidR="0008443E" w:rsidRDefault="005B1840" w:rsidP="006B5086">
      <w:pPr>
        <w:widowControl/>
        <w:autoSpaceDE w:val="0"/>
        <w:autoSpaceDN w:val="0"/>
        <w:adjustRightInd w:val="0"/>
        <w:spacing w:line="360" w:lineRule="auto"/>
        <w:rPr>
          <w:rFonts w:cs="Arial"/>
          <w:sz w:val="22"/>
        </w:rPr>
      </w:pPr>
      <w:r w:rsidRPr="00D7736E">
        <w:rPr>
          <w:rFonts w:cs="Arial"/>
          <w:sz w:val="22"/>
        </w:rPr>
        <w:t>Kalksandstein und Porenbeton</w:t>
      </w:r>
      <w:r w:rsidR="00E72FD6">
        <w:rPr>
          <w:rFonts w:cs="Arial"/>
          <w:sz w:val="22"/>
        </w:rPr>
        <w:t xml:space="preserve"> für Baustellen</w:t>
      </w:r>
      <w:r>
        <w:rPr>
          <w:rFonts w:cs="Arial"/>
          <w:sz w:val="22"/>
        </w:rPr>
        <w:t xml:space="preserve"> </w:t>
      </w:r>
      <w:r w:rsidRPr="00D7736E">
        <w:rPr>
          <w:rFonts w:cs="Arial"/>
          <w:sz w:val="22"/>
        </w:rPr>
        <w:t>im Osten Deutschlands</w:t>
      </w:r>
      <w:r w:rsidR="00E72FD6">
        <w:rPr>
          <w:rFonts w:cs="Arial"/>
          <w:sz w:val="22"/>
        </w:rPr>
        <w:t>:</w:t>
      </w:r>
      <w:r w:rsidRPr="00D7736E">
        <w:rPr>
          <w:rFonts w:cs="Arial"/>
          <w:sz w:val="22"/>
        </w:rPr>
        <w:t xml:space="preserve"> </w:t>
      </w:r>
      <w:r>
        <w:rPr>
          <w:rFonts w:cs="Arial"/>
          <w:sz w:val="22"/>
        </w:rPr>
        <w:t>Auf der</w:t>
      </w:r>
      <w:r w:rsidRPr="00BC20DB">
        <w:rPr>
          <w:rFonts w:cs="Arial"/>
          <w:sz w:val="22"/>
        </w:rPr>
        <w:t xml:space="preserve"> </w:t>
      </w:r>
      <w:r w:rsidR="00DA4D0E">
        <w:rPr>
          <w:rFonts w:cs="Arial"/>
          <w:sz w:val="22"/>
        </w:rPr>
        <w:t>HAUS</w:t>
      </w:r>
      <w:r w:rsidRPr="00BC20DB">
        <w:rPr>
          <w:rFonts w:cs="Arial"/>
          <w:sz w:val="22"/>
        </w:rPr>
        <w:t xml:space="preserve"> </w:t>
      </w:r>
      <w:r w:rsidR="00DA4D0E">
        <w:rPr>
          <w:rFonts w:cs="Arial"/>
          <w:sz w:val="22"/>
        </w:rPr>
        <w:t>–</w:t>
      </w:r>
      <w:r>
        <w:rPr>
          <w:rFonts w:cs="Arial"/>
          <w:sz w:val="22"/>
        </w:rPr>
        <w:t xml:space="preserve"> der</w:t>
      </w:r>
      <w:r w:rsidRPr="00BC20DB">
        <w:rPr>
          <w:rFonts w:cs="Arial"/>
          <w:sz w:val="22"/>
        </w:rPr>
        <w:t xml:space="preserve"> größte</w:t>
      </w:r>
      <w:r>
        <w:rPr>
          <w:rFonts w:cs="Arial"/>
          <w:sz w:val="22"/>
        </w:rPr>
        <w:t>n</w:t>
      </w:r>
      <w:r w:rsidRPr="00BC20DB">
        <w:rPr>
          <w:rFonts w:cs="Arial"/>
          <w:sz w:val="22"/>
        </w:rPr>
        <w:t xml:space="preserve"> regionale</w:t>
      </w:r>
      <w:r>
        <w:rPr>
          <w:rFonts w:cs="Arial"/>
          <w:sz w:val="22"/>
        </w:rPr>
        <w:t>n</w:t>
      </w:r>
      <w:r w:rsidRPr="00BC20DB">
        <w:rPr>
          <w:rFonts w:cs="Arial"/>
          <w:sz w:val="22"/>
        </w:rPr>
        <w:t xml:space="preserve"> Baumesse Deutschlands</w:t>
      </w:r>
      <w:r>
        <w:rPr>
          <w:rFonts w:cs="Arial"/>
          <w:sz w:val="22"/>
        </w:rPr>
        <w:t xml:space="preserve"> – zeigten </w:t>
      </w:r>
      <w:r w:rsidR="00E72FD6">
        <w:rPr>
          <w:rFonts w:cs="Arial"/>
          <w:sz w:val="22"/>
        </w:rPr>
        <w:t>die H+H Werke Dresden und Laussnitz</w:t>
      </w:r>
      <w:r>
        <w:rPr>
          <w:rFonts w:cs="Arial"/>
          <w:sz w:val="22"/>
        </w:rPr>
        <w:t xml:space="preserve"> auf einem modernen Messestand, mit welchen Bausystemen und Serviceleistungen </w:t>
      </w:r>
      <w:r w:rsidR="00E72FD6">
        <w:rPr>
          <w:rFonts w:cs="Arial"/>
          <w:sz w:val="22"/>
        </w:rPr>
        <w:t>sie Bauherren und Bauunternehmer</w:t>
      </w:r>
      <w:r>
        <w:rPr>
          <w:rFonts w:cs="Arial"/>
          <w:sz w:val="22"/>
        </w:rPr>
        <w:t xml:space="preserve"> </w:t>
      </w:r>
      <w:r w:rsidR="00E72FD6">
        <w:rPr>
          <w:rFonts w:cs="Arial"/>
          <w:sz w:val="22"/>
        </w:rPr>
        <w:t>unterstützen</w:t>
      </w:r>
      <w:r w:rsidRPr="00BC20DB">
        <w:rPr>
          <w:rFonts w:cs="Arial"/>
          <w:sz w:val="22"/>
        </w:rPr>
        <w:t>.</w:t>
      </w:r>
    </w:p>
    <w:p w:rsidR="00E72FD6" w:rsidRDefault="00E72FD6" w:rsidP="006B5086">
      <w:pPr>
        <w:widowControl/>
        <w:autoSpaceDE w:val="0"/>
        <w:autoSpaceDN w:val="0"/>
        <w:adjustRightInd w:val="0"/>
        <w:spacing w:line="360" w:lineRule="auto"/>
        <w:rPr>
          <w:sz w:val="22"/>
        </w:rPr>
      </w:pPr>
    </w:p>
    <w:p w:rsidR="006B5086" w:rsidRPr="00E41699" w:rsidRDefault="006B5086" w:rsidP="006B5086">
      <w:pPr>
        <w:autoSpaceDE w:val="0"/>
        <w:autoSpaceDN w:val="0"/>
        <w:adjustRightInd w:val="0"/>
        <w:spacing w:line="360" w:lineRule="auto"/>
        <w:contextualSpacing/>
        <w:rPr>
          <w:rFonts w:cs="Arial"/>
          <w:bCs/>
          <w:sz w:val="22"/>
          <w:lang w:eastAsia="ja-JP"/>
        </w:rPr>
      </w:pPr>
      <w:r w:rsidRPr="006D1D8E">
        <w:rPr>
          <w:rFonts w:cs="Arial"/>
          <w:i/>
          <w:sz w:val="18"/>
          <w:szCs w:val="18"/>
        </w:rPr>
        <w:t>Foto: H+H Deutschland GmbH</w:t>
      </w:r>
    </w:p>
    <w:p w:rsidR="00A61355" w:rsidRDefault="00A61355" w:rsidP="00162DE2">
      <w:pPr>
        <w:widowControl/>
        <w:outlineLvl w:val="0"/>
        <w:rPr>
          <w:rFonts w:cs="Arial"/>
          <w:i/>
          <w:sz w:val="18"/>
          <w:szCs w:val="18"/>
        </w:rPr>
      </w:pPr>
    </w:p>
    <w:p w:rsidR="003157E8" w:rsidRPr="00BA67F2" w:rsidRDefault="003157E8" w:rsidP="003157E8">
      <w:pPr>
        <w:widowControl/>
        <w:rPr>
          <w:rFonts w:cs="Arial"/>
          <w:b/>
          <w:sz w:val="22"/>
          <w:lang w:eastAsia="ja-JP"/>
        </w:rPr>
      </w:pPr>
      <w:r w:rsidRPr="00BA67F2">
        <w:rPr>
          <w:b/>
          <w:i/>
          <w:sz w:val="18"/>
          <w:szCs w:val="26"/>
        </w:rPr>
        <w:t xml:space="preserve">(Text- und Bildmaterial steht unter </w:t>
      </w:r>
      <w:hyperlink r:id="rId14" w:history="1">
        <w:r w:rsidRPr="00BA67F2">
          <w:rPr>
            <w:b/>
            <w:i/>
            <w:sz w:val="18"/>
            <w:szCs w:val="26"/>
          </w:rPr>
          <w:t>www.drsaelzer-pressedienst.de</w:t>
        </w:r>
      </w:hyperlink>
      <w:r w:rsidRPr="00BA67F2">
        <w:rPr>
          <w:b/>
          <w:i/>
          <w:sz w:val="18"/>
          <w:szCs w:val="26"/>
        </w:rPr>
        <w:t xml:space="preserve"> zum Download bereit.)</w:t>
      </w:r>
    </w:p>
    <w:p w:rsidR="00A61355" w:rsidRPr="00382723" w:rsidRDefault="00A61355" w:rsidP="00162DE2">
      <w:pPr>
        <w:widowControl/>
        <w:outlineLvl w:val="0"/>
        <w:rPr>
          <w:rFonts w:cs="Arial"/>
          <w:i/>
          <w:sz w:val="18"/>
          <w:szCs w:val="18"/>
        </w:rPr>
      </w:pPr>
    </w:p>
    <w:p w:rsidR="00DC1544" w:rsidRPr="00382723" w:rsidRDefault="00DC1544" w:rsidP="00DC1544">
      <w:pPr>
        <w:rPr>
          <w:rFonts w:cs="Arial"/>
          <w:i/>
          <w:sz w:val="18"/>
          <w:szCs w:val="18"/>
          <w:lang w:eastAsia="ja-JP"/>
        </w:rPr>
      </w:pPr>
      <w:r w:rsidRPr="00382723">
        <w:rPr>
          <w:rFonts w:cs="Arial"/>
          <w:i/>
          <w:sz w:val="18"/>
          <w:szCs w:val="18"/>
          <w:lang w:eastAsia="ja-JP"/>
        </w:rPr>
        <w:t>Abdruck frei. Beleg erbeten an:</w:t>
      </w:r>
    </w:p>
    <w:p w:rsidR="00DC1544" w:rsidRPr="00382723" w:rsidRDefault="00DC1544" w:rsidP="00DC1544">
      <w:pPr>
        <w:rPr>
          <w:rFonts w:cs="Arial"/>
          <w:i/>
          <w:sz w:val="18"/>
          <w:szCs w:val="18"/>
        </w:rPr>
      </w:pPr>
      <w:r w:rsidRPr="00382723">
        <w:rPr>
          <w:rFonts w:cs="Arial"/>
          <w:i/>
          <w:sz w:val="18"/>
          <w:szCs w:val="18"/>
          <w:lang w:eastAsia="ja-JP"/>
        </w:rPr>
        <w:t>Dr. Sälzer Pressedienst, Lensbachstraße 10, 52159 Roetgen</w:t>
      </w:r>
    </w:p>
    <w:sectPr w:rsidR="00DC1544" w:rsidRPr="00382723" w:rsidSect="008C1F0D">
      <w:headerReference w:type="default" r:id="rId15"/>
      <w:footerReference w:type="default" r:id="rId16"/>
      <w:pgSz w:w="11900" w:h="16840" w:code="9"/>
      <w:pgMar w:top="3969" w:right="1418" w:bottom="1134" w:left="3969" w:header="709"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BF5" w:rsidRDefault="00914BF5">
      <w:r>
        <w:separator/>
      </w:r>
    </w:p>
  </w:endnote>
  <w:endnote w:type="continuationSeparator" w:id="0">
    <w:p w:rsidR="00914BF5" w:rsidRDefault="0091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B98" w:rsidRDefault="00F95B98" w:rsidP="00F95B9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07F19">
      <w:rPr>
        <w:rStyle w:val="Seitenzahl"/>
        <w:noProof/>
      </w:rPr>
      <w:t>2</w:t>
    </w:r>
    <w:r>
      <w:rPr>
        <w:rStyle w:val="Seitenzahl"/>
      </w:rPr>
      <w:fldChar w:fldCharType="end"/>
    </w:r>
  </w:p>
  <w:p w:rsidR="00783DA7" w:rsidRDefault="00783DA7" w:rsidP="00274485">
    <w:pPr>
      <w:pStyle w:val="Fuzeile"/>
    </w:pPr>
    <w:r>
      <w:rPr>
        <w:noProof/>
        <w:lang w:eastAsia="de-DE"/>
      </w:rPr>
      <w:drawing>
        <wp:anchor distT="0" distB="0" distL="114300" distR="114300" simplePos="0" relativeHeight="251658240" behindDoc="1" locked="0" layoutInCell="1" allowOverlap="1" wp14:anchorId="6053343B" wp14:editId="730793C5">
          <wp:simplePos x="0" y="0"/>
          <wp:positionH relativeFrom="column">
            <wp:posOffset>-2695906</wp:posOffset>
          </wp:positionH>
          <wp:positionV relativeFrom="page">
            <wp:posOffset>7688580</wp:posOffset>
          </wp:positionV>
          <wp:extent cx="2401200" cy="2696400"/>
          <wp:effectExtent l="0" t="0" r="0" b="8890"/>
          <wp:wrapNone/>
          <wp:docPr id="3" name="Grafik 3" descr="Macintosh HD:Users:Shared:Kundendaten:HH_Deutschland:Pressebogen:Word:fus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intosh HD:Users:Shared:Kundendaten:HH_Deutschland:Pressebogen:Word:fu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200" cy="269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BF5" w:rsidRDefault="00914BF5">
      <w:r>
        <w:separator/>
      </w:r>
    </w:p>
  </w:footnote>
  <w:footnote w:type="continuationSeparator" w:id="0">
    <w:p w:rsidR="00914BF5" w:rsidRDefault="00914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A7" w:rsidRDefault="00430E4D" w:rsidP="00C762B3">
    <w:pPr>
      <w:pStyle w:val="Kopfzeile"/>
      <w:jc w:val="right"/>
    </w:pPr>
    <w:r>
      <w:rPr>
        <w:noProof/>
        <w:lang w:eastAsia="de-DE"/>
      </w:rPr>
      <w:drawing>
        <wp:anchor distT="0" distB="0" distL="114300" distR="114300" simplePos="0" relativeHeight="251660288" behindDoc="1" locked="0" layoutInCell="1" allowOverlap="1" wp14:anchorId="3886C4B9" wp14:editId="54C99859">
          <wp:simplePos x="0" y="0"/>
          <wp:positionH relativeFrom="column">
            <wp:posOffset>-2518410</wp:posOffset>
          </wp:positionH>
          <wp:positionV relativeFrom="paragraph">
            <wp:posOffset>-445466</wp:posOffset>
          </wp:positionV>
          <wp:extent cx="7574400" cy="2415600"/>
          <wp:effectExtent l="0" t="0" r="7620" b="3810"/>
          <wp:wrapNone/>
          <wp:docPr id="9" name="Grafik 9" descr="D:\AAWORK\Kunden\H+H\Texte\H+H_kopf_PI_deutschland_20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AAWORK\Kunden\H+H\Texte\H+H_kopf_PI_deutschland_2019-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400" cy="241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474937"/>
    <w:multiLevelType w:val="hybridMultilevel"/>
    <w:tmpl w:val="43C65A92"/>
    <w:lvl w:ilvl="0" w:tplc="69B6C794">
      <w:start w:val="1"/>
      <w:numFmt w:val="bullet"/>
      <w:lvlText w:val=""/>
      <w:lvlJc w:val="left"/>
      <w:pPr>
        <w:tabs>
          <w:tab w:val="num" w:pos="1440"/>
        </w:tabs>
        <w:ind w:left="1440" w:hanging="436"/>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3752D8"/>
    <w:multiLevelType w:val="hybridMultilevel"/>
    <w:tmpl w:val="814A602A"/>
    <w:lvl w:ilvl="0" w:tplc="C960E2E8">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D14C4E"/>
    <w:multiLevelType w:val="multilevel"/>
    <w:tmpl w:val="2960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20162E"/>
    <w:multiLevelType w:val="hybridMultilevel"/>
    <w:tmpl w:val="92228C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7976992"/>
    <w:multiLevelType w:val="multilevel"/>
    <w:tmpl w:val="8404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CA5A77"/>
    <w:multiLevelType w:val="hybridMultilevel"/>
    <w:tmpl w:val="B20AE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8DE7A21"/>
    <w:multiLevelType w:val="multilevel"/>
    <w:tmpl w:val="26B4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6478EB"/>
    <w:multiLevelType w:val="hybridMultilevel"/>
    <w:tmpl w:val="D63C53D8"/>
    <w:lvl w:ilvl="0" w:tplc="F4CE241C">
      <w:start w:val="1"/>
      <w:numFmt w:val="bullet"/>
      <w:lvlText w:val="o"/>
      <w:lvlJc w:val="left"/>
      <w:pPr>
        <w:ind w:left="720" w:hanging="360"/>
      </w:pPr>
      <w:rPr>
        <w:rFonts w:ascii="Courier New" w:hAnsi="Courier New" w:cs="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48F7412"/>
    <w:multiLevelType w:val="multilevel"/>
    <w:tmpl w:val="41667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
  </w:num>
  <w:num w:numId="3">
    <w:abstractNumId w:val="3"/>
  </w:num>
  <w:num w:numId="4">
    <w:abstractNumId w:val="0"/>
  </w:num>
  <w:num w:numId="5">
    <w:abstractNumId w:val="1"/>
  </w:num>
  <w:num w:numId="6">
    <w:abstractNumId w:val="5"/>
  </w:num>
  <w:num w:numId="7">
    <w:abstractNumId w:val="10"/>
  </w:num>
  <w:num w:numId="8">
    <w:abstractNumId w:val="4"/>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EB"/>
    <w:rsid w:val="0000179A"/>
    <w:rsid w:val="0000319A"/>
    <w:rsid w:val="00007C5B"/>
    <w:rsid w:val="000141DE"/>
    <w:rsid w:val="00023312"/>
    <w:rsid w:val="0002338D"/>
    <w:rsid w:val="000241A0"/>
    <w:rsid w:val="000243B6"/>
    <w:rsid w:val="0002443B"/>
    <w:rsid w:val="00032629"/>
    <w:rsid w:val="00041CF9"/>
    <w:rsid w:val="00045ABA"/>
    <w:rsid w:val="0004642C"/>
    <w:rsid w:val="0005072C"/>
    <w:rsid w:val="00055F48"/>
    <w:rsid w:val="000646AF"/>
    <w:rsid w:val="00072B57"/>
    <w:rsid w:val="000739D9"/>
    <w:rsid w:val="00077B9F"/>
    <w:rsid w:val="00080C0D"/>
    <w:rsid w:val="00082045"/>
    <w:rsid w:val="000828CC"/>
    <w:rsid w:val="0008443E"/>
    <w:rsid w:val="00092B06"/>
    <w:rsid w:val="000954AF"/>
    <w:rsid w:val="000958D2"/>
    <w:rsid w:val="00095965"/>
    <w:rsid w:val="0009786C"/>
    <w:rsid w:val="000A4D16"/>
    <w:rsid w:val="000A73EF"/>
    <w:rsid w:val="000A7979"/>
    <w:rsid w:val="000B5F3F"/>
    <w:rsid w:val="000B7C70"/>
    <w:rsid w:val="000C2BAF"/>
    <w:rsid w:val="000D054B"/>
    <w:rsid w:val="000D05C6"/>
    <w:rsid w:val="000D0E33"/>
    <w:rsid w:val="000D45E9"/>
    <w:rsid w:val="000D7947"/>
    <w:rsid w:val="000E481B"/>
    <w:rsid w:val="000F4146"/>
    <w:rsid w:val="001053B8"/>
    <w:rsid w:val="00107783"/>
    <w:rsid w:val="00114BC6"/>
    <w:rsid w:val="00135B56"/>
    <w:rsid w:val="00145E9A"/>
    <w:rsid w:val="00150927"/>
    <w:rsid w:val="0015127D"/>
    <w:rsid w:val="00151C36"/>
    <w:rsid w:val="00162DE2"/>
    <w:rsid w:val="001633C7"/>
    <w:rsid w:val="001657E5"/>
    <w:rsid w:val="001760C4"/>
    <w:rsid w:val="00180B22"/>
    <w:rsid w:val="00187745"/>
    <w:rsid w:val="001909F5"/>
    <w:rsid w:val="0019762F"/>
    <w:rsid w:val="001A21D0"/>
    <w:rsid w:val="001A4BD0"/>
    <w:rsid w:val="001A5DA6"/>
    <w:rsid w:val="001B055B"/>
    <w:rsid w:val="001B169B"/>
    <w:rsid w:val="001B2098"/>
    <w:rsid w:val="001B24A8"/>
    <w:rsid w:val="001B5DE1"/>
    <w:rsid w:val="001B65BF"/>
    <w:rsid w:val="001C1AF6"/>
    <w:rsid w:val="001C322C"/>
    <w:rsid w:val="001C45AB"/>
    <w:rsid w:val="001C4B05"/>
    <w:rsid w:val="001D03EF"/>
    <w:rsid w:val="001D0CC5"/>
    <w:rsid w:val="001E04EA"/>
    <w:rsid w:val="001E0F4F"/>
    <w:rsid w:val="001E14C1"/>
    <w:rsid w:val="001F19EA"/>
    <w:rsid w:val="001F4646"/>
    <w:rsid w:val="001F51F2"/>
    <w:rsid w:val="00201DDE"/>
    <w:rsid w:val="00202B6D"/>
    <w:rsid w:val="00205265"/>
    <w:rsid w:val="00207522"/>
    <w:rsid w:val="00211F72"/>
    <w:rsid w:val="00212944"/>
    <w:rsid w:val="00212CFD"/>
    <w:rsid w:val="002151C7"/>
    <w:rsid w:val="002165F4"/>
    <w:rsid w:val="002318A3"/>
    <w:rsid w:val="0023369A"/>
    <w:rsid w:val="002341E8"/>
    <w:rsid w:val="00236B63"/>
    <w:rsid w:val="002378D5"/>
    <w:rsid w:val="00247D37"/>
    <w:rsid w:val="00251BD2"/>
    <w:rsid w:val="00254C8C"/>
    <w:rsid w:val="00256DE1"/>
    <w:rsid w:val="00267250"/>
    <w:rsid w:val="00272483"/>
    <w:rsid w:val="002724E4"/>
    <w:rsid w:val="00274485"/>
    <w:rsid w:val="002750AA"/>
    <w:rsid w:val="00275838"/>
    <w:rsid w:val="00287A0A"/>
    <w:rsid w:val="002A7B42"/>
    <w:rsid w:val="002B15AF"/>
    <w:rsid w:val="002C5E35"/>
    <w:rsid w:val="002D487D"/>
    <w:rsid w:val="002E2C15"/>
    <w:rsid w:val="002F00A4"/>
    <w:rsid w:val="002F069C"/>
    <w:rsid w:val="002F12D9"/>
    <w:rsid w:val="002F48B9"/>
    <w:rsid w:val="00300482"/>
    <w:rsid w:val="00303ACD"/>
    <w:rsid w:val="00303C9E"/>
    <w:rsid w:val="00306915"/>
    <w:rsid w:val="00307F19"/>
    <w:rsid w:val="003157E8"/>
    <w:rsid w:val="00325C54"/>
    <w:rsid w:val="00327E4C"/>
    <w:rsid w:val="00332553"/>
    <w:rsid w:val="00333040"/>
    <w:rsid w:val="0033530F"/>
    <w:rsid w:val="003356FD"/>
    <w:rsid w:val="00335C31"/>
    <w:rsid w:val="00340049"/>
    <w:rsid w:val="00340333"/>
    <w:rsid w:val="0035268D"/>
    <w:rsid w:val="003543F5"/>
    <w:rsid w:val="00361D20"/>
    <w:rsid w:val="00362626"/>
    <w:rsid w:val="00364F42"/>
    <w:rsid w:val="00365D13"/>
    <w:rsid w:val="00371D2A"/>
    <w:rsid w:val="003734D5"/>
    <w:rsid w:val="00380B89"/>
    <w:rsid w:val="00382723"/>
    <w:rsid w:val="0038305A"/>
    <w:rsid w:val="0039066F"/>
    <w:rsid w:val="003A0457"/>
    <w:rsid w:val="003A23D5"/>
    <w:rsid w:val="003B4076"/>
    <w:rsid w:val="003B7672"/>
    <w:rsid w:val="003C1258"/>
    <w:rsid w:val="003C1EF8"/>
    <w:rsid w:val="003C2B9A"/>
    <w:rsid w:val="003C37B1"/>
    <w:rsid w:val="003C4328"/>
    <w:rsid w:val="003C4445"/>
    <w:rsid w:val="003C672B"/>
    <w:rsid w:val="003D5EC9"/>
    <w:rsid w:val="003F0CD2"/>
    <w:rsid w:val="003F128A"/>
    <w:rsid w:val="003F27AE"/>
    <w:rsid w:val="003F2C03"/>
    <w:rsid w:val="00410B8B"/>
    <w:rsid w:val="00413A5F"/>
    <w:rsid w:val="00415B08"/>
    <w:rsid w:val="00415B90"/>
    <w:rsid w:val="004161E9"/>
    <w:rsid w:val="00422A68"/>
    <w:rsid w:val="00425EFD"/>
    <w:rsid w:val="0042701B"/>
    <w:rsid w:val="00427A56"/>
    <w:rsid w:val="00430E4D"/>
    <w:rsid w:val="0044172B"/>
    <w:rsid w:val="00445D90"/>
    <w:rsid w:val="0045504C"/>
    <w:rsid w:val="00461D9A"/>
    <w:rsid w:val="00467379"/>
    <w:rsid w:val="00471BA4"/>
    <w:rsid w:val="00472014"/>
    <w:rsid w:val="00472C9E"/>
    <w:rsid w:val="00473B0C"/>
    <w:rsid w:val="00476285"/>
    <w:rsid w:val="00481A9D"/>
    <w:rsid w:val="00481CA2"/>
    <w:rsid w:val="00492600"/>
    <w:rsid w:val="004A0410"/>
    <w:rsid w:val="004A3BA2"/>
    <w:rsid w:val="004A7CD9"/>
    <w:rsid w:val="004A7E60"/>
    <w:rsid w:val="004C36FB"/>
    <w:rsid w:val="004C620A"/>
    <w:rsid w:val="004D0B94"/>
    <w:rsid w:val="004D70F8"/>
    <w:rsid w:val="004E03A9"/>
    <w:rsid w:val="004F4684"/>
    <w:rsid w:val="004F50D6"/>
    <w:rsid w:val="00515AC0"/>
    <w:rsid w:val="005255F4"/>
    <w:rsid w:val="005273F6"/>
    <w:rsid w:val="00527ECA"/>
    <w:rsid w:val="00530729"/>
    <w:rsid w:val="00537DC1"/>
    <w:rsid w:val="00541DDE"/>
    <w:rsid w:val="00543A0C"/>
    <w:rsid w:val="00550EBF"/>
    <w:rsid w:val="005510F4"/>
    <w:rsid w:val="00551B8E"/>
    <w:rsid w:val="00554B88"/>
    <w:rsid w:val="005569DE"/>
    <w:rsid w:val="00565AD1"/>
    <w:rsid w:val="005667ED"/>
    <w:rsid w:val="00566B70"/>
    <w:rsid w:val="005704FB"/>
    <w:rsid w:val="00575CF3"/>
    <w:rsid w:val="00577AF7"/>
    <w:rsid w:val="00582AA1"/>
    <w:rsid w:val="00584C70"/>
    <w:rsid w:val="00591008"/>
    <w:rsid w:val="0059176B"/>
    <w:rsid w:val="00591EC4"/>
    <w:rsid w:val="00592DE7"/>
    <w:rsid w:val="005A185B"/>
    <w:rsid w:val="005A1C5F"/>
    <w:rsid w:val="005A26DD"/>
    <w:rsid w:val="005A35F7"/>
    <w:rsid w:val="005B1840"/>
    <w:rsid w:val="005B4AFB"/>
    <w:rsid w:val="005C0189"/>
    <w:rsid w:val="005E5C92"/>
    <w:rsid w:val="005F044E"/>
    <w:rsid w:val="005F493A"/>
    <w:rsid w:val="00607155"/>
    <w:rsid w:val="00614185"/>
    <w:rsid w:val="006141EF"/>
    <w:rsid w:val="00620F8F"/>
    <w:rsid w:val="00623943"/>
    <w:rsid w:val="006253F6"/>
    <w:rsid w:val="00627BA1"/>
    <w:rsid w:val="006349C8"/>
    <w:rsid w:val="00641E3A"/>
    <w:rsid w:val="00642054"/>
    <w:rsid w:val="0064276A"/>
    <w:rsid w:val="00643D90"/>
    <w:rsid w:val="00644884"/>
    <w:rsid w:val="006451BC"/>
    <w:rsid w:val="006521A2"/>
    <w:rsid w:val="0065294A"/>
    <w:rsid w:val="00652E18"/>
    <w:rsid w:val="00652FB6"/>
    <w:rsid w:val="006713B7"/>
    <w:rsid w:val="006748CD"/>
    <w:rsid w:val="00692664"/>
    <w:rsid w:val="006929CF"/>
    <w:rsid w:val="00696C6F"/>
    <w:rsid w:val="006A2FC2"/>
    <w:rsid w:val="006A77BB"/>
    <w:rsid w:val="006B38E0"/>
    <w:rsid w:val="006B5086"/>
    <w:rsid w:val="006B5DDB"/>
    <w:rsid w:val="006C221F"/>
    <w:rsid w:val="006C436E"/>
    <w:rsid w:val="006C753A"/>
    <w:rsid w:val="006C7735"/>
    <w:rsid w:val="006D1D8E"/>
    <w:rsid w:val="006D3C81"/>
    <w:rsid w:val="006D4FFF"/>
    <w:rsid w:val="006E2C77"/>
    <w:rsid w:val="006E2E68"/>
    <w:rsid w:val="006E2EF5"/>
    <w:rsid w:val="006E3D38"/>
    <w:rsid w:val="006E5D84"/>
    <w:rsid w:val="0070142F"/>
    <w:rsid w:val="00701828"/>
    <w:rsid w:val="00701B91"/>
    <w:rsid w:val="0070270C"/>
    <w:rsid w:val="00703696"/>
    <w:rsid w:val="00703FC8"/>
    <w:rsid w:val="00711694"/>
    <w:rsid w:val="00711962"/>
    <w:rsid w:val="00712292"/>
    <w:rsid w:val="00715B36"/>
    <w:rsid w:val="00717880"/>
    <w:rsid w:val="0072773D"/>
    <w:rsid w:val="00731661"/>
    <w:rsid w:val="00732B82"/>
    <w:rsid w:val="007366FC"/>
    <w:rsid w:val="00746313"/>
    <w:rsid w:val="00752274"/>
    <w:rsid w:val="00755A97"/>
    <w:rsid w:val="00757155"/>
    <w:rsid w:val="00760D9F"/>
    <w:rsid w:val="00762B42"/>
    <w:rsid w:val="00762B7A"/>
    <w:rsid w:val="007647AA"/>
    <w:rsid w:val="00770255"/>
    <w:rsid w:val="00771BCA"/>
    <w:rsid w:val="00771E8B"/>
    <w:rsid w:val="00772A8C"/>
    <w:rsid w:val="00775498"/>
    <w:rsid w:val="00776BD1"/>
    <w:rsid w:val="00783DA7"/>
    <w:rsid w:val="00791587"/>
    <w:rsid w:val="0079619C"/>
    <w:rsid w:val="007969B7"/>
    <w:rsid w:val="00796AD5"/>
    <w:rsid w:val="007A2A8C"/>
    <w:rsid w:val="007A4A5E"/>
    <w:rsid w:val="007A4A62"/>
    <w:rsid w:val="007B20EE"/>
    <w:rsid w:val="007B2E0A"/>
    <w:rsid w:val="007B5072"/>
    <w:rsid w:val="007B66CF"/>
    <w:rsid w:val="007C0641"/>
    <w:rsid w:val="007C3323"/>
    <w:rsid w:val="007E3BAA"/>
    <w:rsid w:val="007E40A3"/>
    <w:rsid w:val="007F1B1D"/>
    <w:rsid w:val="007F329C"/>
    <w:rsid w:val="007F3545"/>
    <w:rsid w:val="007F3E78"/>
    <w:rsid w:val="007F3EBD"/>
    <w:rsid w:val="007F64FD"/>
    <w:rsid w:val="007F7881"/>
    <w:rsid w:val="00800320"/>
    <w:rsid w:val="008056EF"/>
    <w:rsid w:val="00817972"/>
    <w:rsid w:val="00817C54"/>
    <w:rsid w:val="00822DAD"/>
    <w:rsid w:val="00824193"/>
    <w:rsid w:val="00827932"/>
    <w:rsid w:val="0083343B"/>
    <w:rsid w:val="00836C6E"/>
    <w:rsid w:val="00847617"/>
    <w:rsid w:val="0084778F"/>
    <w:rsid w:val="00856AED"/>
    <w:rsid w:val="0086190A"/>
    <w:rsid w:val="0087674E"/>
    <w:rsid w:val="0087763F"/>
    <w:rsid w:val="008863C2"/>
    <w:rsid w:val="00887AE4"/>
    <w:rsid w:val="008A2C93"/>
    <w:rsid w:val="008B1347"/>
    <w:rsid w:val="008C072C"/>
    <w:rsid w:val="008C0950"/>
    <w:rsid w:val="008C1F0D"/>
    <w:rsid w:val="008C4EF6"/>
    <w:rsid w:val="008C63A1"/>
    <w:rsid w:val="008C7B21"/>
    <w:rsid w:val="008D2EEC"/>
    <w:rsid w:val="008D75E7"/>
    <w:rsid w:val="008E0EF8"/>
    <w:rsid w:val="008F2DAE"/>
    <w:rsid w:val="008F54C4"/>
    <w:rsid w:val="00900937"/>
    <w:rsid w:val="009014C3"/>
    <w:rsid w:val="00914892"/>
    <w:rsid w:val="00914BF5"/>
    <w:rsid w:val="00916AE6"/>
    <w:rsid w:val="00921C57"/>
    <w:rsid w:val="00922539"/>
    <w:rsid w:val="009234D9"/>
    <w:rsid w:val="00924CF2"/>
    <w:rsid w:val="00926BF1"/>
    <w:rsid w:val="00930DAC"/>
    <w:rsid w:val="0093112C"/>
    <w:rsid w:val="00931A05"/>
    <w:rsid w:val="00936A32"/>
    <w:rsid w:val="0094536F"/>
    <w:rsid w:val="00945AC7"/>
    <w:rsid w:val="00946F9A"/>
    <w:rsid w:val="00951D24"/>
    <w:rsid w:val="00953B9E"/>
    <w:rsid w:val="009568C4"/>
    <w:rsid w:val="00961935"/>
    <w:rsid w:val="00963314"/>
    <w:rsid w:val="00970634"/>
    <w:rsid w:val="0097478D"/>
    <w:rsid w:val="00982243"/>
    <w:rsid w:val="0098246C"/>
    <w:rsid w:val="0098754C"/>
    <w:rsid w:val="00987E6A"/>
    <w:rsid w:val="009A1D8B"/>
    <w:rsid w:val="009A674F"/>
    <w:rsid w:val="009B4C47"/>
    <w:rsid w:val="009B6B82"/>
    <w:rsid w:val="009B7C13"/>
    <w:rsid w:val="009C2218"/>
    <w:rsid w:val="009C557A"/>
    <w:rsid w:val="009D0BF8"/>
    <w:rsid w:val="009D4E59"/>
    <w:rsid w:val="009D694E"/>
    <w:rsid w:val="009E0F95"/>
    <w:rsid w:val="009E2DDF"/>
    <w:rsid w:val="009F6714"/>
    <w:rsid w:val="00A06286"/>
    <w:rsid w:val="00A11423"/>
    <w:rsid w:val="00A11EE5"/>
    <w:rsid w:val="00A15D04"/>
    <w:rsid w:val="00A25A22"/>
    <w:rsid w:val="00A302C9"/>
    <w:rsid w:val="00A36BC4"/>
    <w:rsid w:val="00A5379F"/>
    <w:rsid w:val="00A57C7E"/>
    <w:rsid w:val="00A61355"/>
    <w:rsid w:val="00A61CFF"/>
    <w:rsid w:val="00A65E28"/>
    <w:rsid w:val="00A67CAF"/>
    <w:rsid w:val="00A76A80"/>
    <w:rsid w:val="00A779DD"/>
    <w:rsid w:val="00A77EAD"/>
    <w:rsid w:val="00A82407"/>
    <w:rsid w:val="00A93DB5"/>
    <w:rsid w:val="00A95B5F"/>
    <w:rsid w:val="00A976C0"/>
    <w:rsid w:val="00AA1136"/>
    <w:rsid w:val="00AA5DA9"/>
    <w:rsid w:val="00AA7024"/>
    <w:rsid w:val="00AB0D10"/>
    <w:rsid w:val="00AB4C1F"/>
    <w:rsid w:val="00AB64D0"/>
    <w:rsid w:val="00AC1BB4"/>
    <w:rsid w:val="00AC59EF"/>
    <w:rsid w:val="00AD4A7F"/>
    <w:rsid w:val="00AD5415"/>
    <w:rsid w:val="00AD6843"/>
    <w:rsid w:val="00AD6A5F"/>
    <w:rsid w:val="00AD7FCD"/>
    <w:rsid w:val="00AE2E37"/>
    <w:rsid w:val="00AE3F10"/>
    <w:rsid w:val="00AE4361"/>
    <w:rsid w:val="00AF03A1"/>
    <w:rsid w:val="00AF5A7E"/>
    <w:rsid w:val="00B13430"/>
    <w:rsid w:val="00B2049F"/>
    <w:rsid w:val="00B21B9A"/>
    <w:rsid w:val="00B27CD7"/>
    <w:rsid w:val="00B34275"/>
    <w:rsid w:val="00B4254C"/>
    <w:rsid w:val="00B43545"/>
    <w:rsid w:val="00B451FB"/>
    <w:rsid w:val="00B46B9B"/>
    <w:rsid w:val="00B55259"/>
    <w:rsid w:val="00B55C79"/>
    <w:rsid w:val="00B57BA7"/>
    <w:rsid w:val="00B6220F"/>
    <w:rsid w:val="00B6724F"/>
    <w:rsid w:val="00B737B0"/>
    <w:rsid w:val="00B74CC0"/>
    <w:rsid w:val="00B75D68"/>
    <w:rsid w:val="00B76522"/>
    <w:rsid w:val="00B82F9C"/>
    <w:rsid w:val="00B95070"/>
    <w:rsid w:val="00B959FD"/>
    <w:rsid w:val="00BA02A4"/>
    <w:rsid w:val="00BA2742"/>
    <w:rsid w:val="00BA3442"/>
    <w:rsid w:val="00BB19D6"/>
    <w:rsid w:val="00BB3A66"/>
    <w:rsid w:val="00BB5709"/>
    <w:rsid w:val="00BC1749"/>
    <w:rsid w:val="00BC2057"/>
    <w:rsid w:val="00BC5A92"/>
    <w:rsid w:val="00BD2CBC"/>
    <w:rsid w:val="00BD451D"/>
    <w:rsid w:val="00BE3731"/>
    <w:rsid w:val="00BE4F21"/>
    <w:rsid w:val="00BF342B"/>
    <w:rsid w:val="00BF5188"/>
    <w:rsid w:val="00BF5660"/>
    <w:rsid w:val="00C02E11"/>
    <w:rsid w:val="00C100A2"/>
    <w:rsid w:val="00C2139D"/>
    <w:rsid w:val="00C24E06"/>
    <w:rsid w:val="00C36CFF"/>
    <w:rsid w:val="00C370BD"/>
    <w:rsid w:val="00C40C75"/>
    <w:rsid w:val="00C41D67"/>
    <w:rsid w:val="00C433A6"/>
    <w:rsid w:val="00C46BA5"/>
    <w:rsid w:val="00C52780"/>
    <w:rsid w:val="00C528C5"/>
    <w:rsid w:val="00C57B69"/>
    <w:rsid w:val="00C60618"/>
    <w:rsid w:val="00C61496"/>
    <w:rsid w:val="00C6555D"/>
    <w:rsid w:val="00C73FD0"/>
    <w:rsid w:val="00C762B3"/>
    <w:rsid w:val="00C823CE"/>
    <w:rsid w:val="00C8400B"/>
    <w:rsid w:val="00C913D4"/>
    <w:rsid w:val="00C91F95"/>
    <w:rsid w:val="00C92041"/>
    <w:rsid w:val="00C94D85"/>
    <w:rsid w:val="00CA0E1B"/>
    <w:rsid w:val="00CA797B"/>
    <w:rsid w:val="00CD480D"/>
    <w:rsid w:val="00CD49A8"/>
    <w:rsid w:val="00CD7827"/>
    <w:rsid w:val="00CF7647"/>
    <w:rsid w:val="00D0394C"/>
    <w:rsid w:val="00D116F9"/>
    <w:rsid w:val="00D11A5F"/>
    <w:rsid w:val="00D12BAB"/>
    <w:rsid w:val="00D2046D"/>
    <w:rsid w:val="00D20EEE"/>
    <w:rsid w:val="00D227C5"/>
    <w:rsid w:val="00D22C05"/>
    <w:rsid w:val="00D27A72"/>
    <w:rsid w:val="00D30DCF"/>
    <w:rsid w:val="00D32FF4"/>
    <w:rsid w:val="00D4289C"/>
    <w:rsid w:val="00D438DE"/>
    <w:rsid w:val="00D54752"/>
    <w:rsid w:val="00D63645"/>
    <w:rsid w:val="00D6373D"/>
    <w:rsid w:val="00D64781"/>
    <w:rsid w:val="00D673C8"/>
    <w:rsid w:val="00D73037"/>
    <w:rsid w:val="00D74584"/>
    <w:rsid w:val="00D746D1"/>
    <w:rsid w:val="00D7530C"/>
    <w:rsid w:val="00D7708D"/>
    <w:rsid w:val="00D7736E"/>
    <w:rsid w:val="00D82513"/>
    <w:rsid w:val="00D83648"/>
    <w:rsid w:val="00D93AD1"/>
    <w:rsid w:val="00DA4D0E"/>
    <w:rsid w:val="00DA5127"/>
    <w:rsid w:val="00DB23B5"/>
    <w:rsid w:val="00DB4D4C"/>
    <w:rsid w:val="00DC1544"/>
    <w:rsid w:val="00DC6658"/>
    <w:rsid w:val="00DC6CC3"/>
    <w:rsid w:val="00DD5562"/>
    <w:rsid w:val="00DF4F19"/>
    <w:rsid w:val="00E123B1"/>
    <w:rsid w:val="00E202FD"/>
    <w:rsid w:val="00E22D9B"/>
    <w:rsid w:val="00E36E05"/>
    <w:rsid w:val="00E42021"/>
    <w:rsid w:val="00E44ADD"/>
    <w:rsid w:val="00E45C40"/>
    <w:rsid w:val="00E45F9E"/>
    <w:rsid w:val="00E46B3A"/>
    <w:rsid w:val="00E50F4B"/>
    <w:rsid w:val="00E53341"/>
    <w:rsid w:val="00E547E4"/>
    <w:rsid w:val="00E547FC"/>
    <w:rsid w:val="00E55EC6"/>
    <w:rsid w:val="00E56B76"/>
    <w:rsid w:val="00E62CE0"/>
    <w:rsid w:val="00E72FD6"/>
    <w:rsid w:val="00E84A03"/>
    <w:rsid w:val="00E92037"/>
    <w:rsid w:val="00E930B7"/>
    <w:rsid w:val="00E9642F"/>
    <w:rsid w:val="00EA405E"/>
    <w:rsid w:val="00EA5069"/>
    <w:rsid w:val="00EA5A08"/>
    <w:rsid w:val="00EB2400"/>
    <w:rsid w:val="00EC6251"/>
    <w:rsid w:val="00ED6947"/>
    <w:rsid w:val="00EE105E"/>
    <w:rsid w:val="00EE31C5"/>
    <w:rsid w:val="00EE71EC"/>
    <w:rsid w:val="00EF3C06"/>
    <w:rsid w:val="00EF4D20"/>
    <w:rsid w:val="00EF66C5"/>
    <w:rsid w:val="00EF73DD"/>
    <w:rsid w:val="00F009BC"/>
    <w:rsid w:val="00F0365E"/>
    <w:rsid w:val="00F04098"/>
    <w:rsid w:val="00F05DBE"/>
    <w:rsid w:val="00F1403A"/>
    <w:rsid w:val="00F151CB"/>
    <w:rsid w:val="00F21FFC"/>
    <w:rsid w:val="00F24563"/>
    <w:rsid w:val="00F30C66"/>
    <w:rsid w:val="00F33559"/>
    <w:rsid w:val="00F348CE"/>
    <w:rsid w:val="00F36622"/>
    <w:rsid w:val="00F465E9"/>
    <w:rsid w:val="00F466E5"/>
    <w:rsid w:val="00F52B65"/>
    <w:rsid w:val="00F60DD2"/>
    <w:rsid w:val="00F717EB"/>
    <w:rsid w:val="00F71A29"/>
    <w:rsid w:val="00F84AE5"/>
    <w:rsid w:val="00F87402"/>
    <w:rsid w:val="00F902C1"/>
    <w:rsid w:val="00F9210F"/>
    <w:rsid w:val="00F95B98"/>
    <w:rsid w:val="00FA3B9E"/>
    <w:rsid w:val="00FB0FF1"/>
    <w:rsid w:val="00FB3667"/>
    <w:rsid w:val="00FC0601"/>
    <w:rsid w:val="00FC08F4"/>
    <w:rsid w:val="00FC1F17"/>
    <w:rsid w:val="00FC3E33"/>
    <w:rsid w:val="00FC4366"/>
    <w:rsid w:val="00FC44E0"/>
    <w:rsid w:val="00FC504C"/>
    <w:rsid w:val="00FD251D"/>
    <w:rsid w:val="00FD2CC3"/>
    <w:rsid w:val="00FE2CB7"/>
    <w:rsid w:val="00FE381A"/>
    <w:rsid w:val="00FF00B1"/>
    <w:rsid w:val="00FF0EB7"/>
    <w:rsid w:val="00FF2A99"/>
    <w:rsid w:val="00FF6818"/>
    <w:rsid w:val="00FF7DD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mbria"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7F7D"/>
    <w:pPr>
      <w:widowControl w:val="0"/>
    </w:pPr>
    <w:rPr>
      <w:rFonts w:ascii="Arial" w:hAnsi="Arial" w:cs="Times New Roman"/>
      <w:szCs w:val="22"/>
    </w:rPr>
  </w:style>
  <w:style w:type="paragraph" w:styleId="berschrift1">
    <w:name w:val="heading 1"/>
    <w:basedOn w:val="Standard"/>
    <w:next w:val="Standard"/>
    <w:link w:val="berschrift1Zchn"/>
    <w:autoRedefine/>
    <w:uiPriority w:val="9"/>
    <w:qFormat/>
    <w:rsid w:val="00F23DA0"/>
    <w:pPr>
      <w:keepNext/>
      <w:keepLines/>
      <w:spacing w:after="120" w:line="320" w:lineRule="exact"/>
      <w:outlineLvl w:val="0"/>
    </w:pPr>
    <w:rPr>
      <w:rFonts w:eastAsia="Times New Roman" w:cstheme="minorBidi"/>
      <w:b/>
      <w:bCs/>
      <w:color w:val="000000"/>
      <w:sz w:val="32"/>
      <w:szCs w:val="32"/>
    </w:rPr>
  </w:style>
  <w:style w:type="paragraph" w:styleId="berschrift2">
    <w:name w:val="heading 2"/>
    <w:next w:val="Standard"/>
    <w:link w:val="berschrift2Zchn"/>
    <w:autoRedefine/>
    <w:uiPriority w:val="9"/>
    <w:unhideWhenUsed/>
    <w:qFormat/>
    <w:rsid w:val="00F23DA0"/>
    <w:pPr>
      <w:keepNext/>
      <w:spacing w:after="60"/>
      <w:outlineLvl w:val="1"/>
    </w:pPr>
    <w:rPr>
      <w:rFonts w:ascii="Times" w:eastAsiaTheme="majorEastAsia" w:hAnsi="Times" w:cstheme="majorBidi"/>
      <w:b/>
      <w:iCs/>
      <w:color w:val="00000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F4328A"/>
  </w:style>
  <w:style w:type="character" w:customStyle="1" w:styleId="berschrift1Zchn">
    <w:name w:val="Überschrift 1 Zchn"/>
    <w:basedOn w:val="Absatz-Standardschriftart"/>
    <w:link w:val="berschrift1"/>
    <w:uiPriority w:val="9"/>
    <w:rsid w:val="00F23DA0"/>
    <w:rPr>
      <w:rFonts w:ascii="Times" w:eastAsia="Times New Roman" w:hAnsi="Times"/>
      <w:b/>
      <w:bCs/>
      <w:color w:val="000000"/>
      <w:sz w:val="32"/>
      <w:szCs w:val="32"/>
      <w:lang w:eastAsia="en-US"/>
    </w:rPr>
  </w:style>
  <w:style w:type="character" w:customStyle="1" w:styleId="berschrift2Zchn">
    <w:name w:val="Überschrift 2 Zchn"/>
    <w:basedOn w:val="Absatz-Standardschriftart"/>
    <w:link w:val="berschrift2"/>
    <w:uiPriority w:val="9"/>
    <w:rsid w:val="00F23DA0"/>
    <w:rPr>
      <w:rFonts w:ascii="Times" w:eastAsiaTheme="majorEastAsia" w:hAnsi="Times" w:cstheme="majorBidi"/>
      <w:b/>
      <w:iCs/>
      <w:color w:val="000000"/>
      <w:sz w:val="28"/>
      <w:szCs w:val="28"/>
      <w:lang w:eastAsia="en-US"/>
    </w:rPr>
  </w:style>
  <w:style w:type="paragraph" w:customStyle="1" w:styleId="einfacheFormatierung">
    <w:name w:val="einfache Formatierung"/>
    <w:basedOn w:val="NurText"/>
    <w:qFormat/>
    <w:rsid w:val="00D82356"/>
    <w:rPr>
      <w:rFonts w:ascii="Arial" w:hAnsi="Arial"/>
      <w:sz w:val="22"/>
    </w:rPr>
  </w:style>
  <w:style w:type="paragraph" w:styleId="NurText">
    <w:name w:val="Plain Text"/>
    <w:basedOn w:val="Standard"/>
    <w:link w:val="NurTextZchn"/>
    <w:uiPriority w:val="99"/>
    <w:semiHidden/>
    <w:unhideWhenUsed/>
    <w:rsid w:val="00D82356"/>
    <w:rPr>
      <w:rFonts w:ascii="Courier" w:hAnsi="Courier"/>
      <w:sz w:val="21"/>
      <w:szCs w:val="21"/>
    </w:rPr>
  </w:style>
  <w:style w:type="character" w:customStyle="1" w:styleId="NurTextZchn">
    <w:name w:val="Nur Text Zchn"/>
    <w:basedOn w:val="Absatz-Standardschriftart"/>
    <w:link w:val="NurText"/>
    <w:uiPriority w:val="99"/>
    <w:semiHidden/>
    <w:rsid w:val="00D82356"/>
    <w:rPr>
      <w:rFonts w:ascii="Courier" w:hAnsi="Courier" w:cs="Times New Roman"/>
      <w:sz w:val="21"/>
      <w:szCs w:val="21"/>
    </w:rPr>
  </w:style>
  <w:style w:type="paragraph" w:customStyle="1" w:styleId="punkteVereinsnachrichten">
    <w:name w:val="punkte Vereinsnachrichten"/>
    <w:basedOn w:val="Standard"/>
    <w:qFormat/>
    <w:rsid w:val="004C6CDD"/>
    <w:pPr>
      <w:widowControl/>
      <w:spacing w:before="120" w:after="120" w:line="276" w:lineRule="auto"/>
    </w:pPr>
    <w:rPr>
      <w:rFonts w:asciiTheme="minorHAnsi" w:eastAsiaTheme="minorHAnsi" w:hAnsiTheme="minorHAnsi" w:cstheme="minorBidi"/>
      <w:sz w:val="24"/>
      <w:szCs w:val="24"/>
    </w:rPr>
  </w:style>
  <w:style w:type="paragraph" w:styleId="Kopfzeile">
    <w:name w:val="header"/>
    <w:basedOn w:val="Standard"/>
    <w:link w:val="KopfzeileZchn"/>
    <w:uiPriority w:val="99"/>
    <w:unhideWhenUsed/>
    <w:rsid w:val="00F717EB"/>
    <w:pPr>
      <w:tabs>
        <w:tab w:val="center" w:pos="4703"/>
        <w:tab w:val="right" w:pos="9406"/>
      </w:tabs>
    </w:pPr>
  </w:style>
  <w:style w:type="character" w:customStyle="1" w:styleId="KopfzeileZchn">
    <w:name w:val="Kopfzeile Zchn"/>
    <w:basedOn w:val="Absatz-Standardschriftart"/>
    <w:link w:val="Kopfzeile"/>
    <w:uiPriority w:val="99"/>
    <w:rsid w:val="00F717EB"/>
    <w:rPr>
      <w:rFonts w:ascii="Arial" w:hAnsi="Arial" w:cs="Times New Roman"/>
      <w:szCs w:val="22"/>
    </w:rPr>
  </w:style>
  <w:style w:type="paragraph" w:styleId="Fuzeile">
    <w:name w:val="footer"/>
    <w:basedOn w:val="Standard"/>
    <w:link w:val="FuzeileZchn"/>
    <w:uiPriority w:val="99"/>
    <w:unhideWhenUsed/>
    <w:rsid w:val="00F717EB"/>
    <w:pPr>
      <w:tabs>
        <w:tab w:val="center" w:pos="4703"/>
        <w:tab w:val="right" w:pos="9406"/>
      </w:tabs>
    </w:pPr>
  </w:style>
  <w:style w:type="character" w:customStyle="1" w:styleId="FuzeileZchn">
    <w:name w:val="Fußzeile Zchn"/>
    <w:basedOn w:val="Absatz-Standardschriftart"/>
    <w:link w:val="Fuzeile"/>
    <w:uiPriority w:val="99"/>
    <w:rsid w:val="00F717EB"/>
    <w:rPr>
      <w:rFonts w:ascii="Arial" w:hAnsi="Arial" w:cs="Times New Roman"/>
      <w:szCs w:val="22"/>
    </w:rPr>
  </w:style>
  <w:style w:type="paragraph" w:customStyle="1" w:styleId="JungPumpenPI">
    <w:name w:val="Jung Pumpen PI"/>
    <w:basedOn w:val="Standard"/>
    <w:rsid w:val="006A77BB"/>
    <w:pPr>
      <w:widowControl/>
      <w:tabs>
        <w:tab w:val="left" w:pos="580"/>
      </w:tabs>
      <w:spacing w:before="120" w:line="360" w:lineRule="auto"/>
    </w:pPr>
    <w:rPr>
      <w:rFonts w:ascii="Helvetica" w:eastAsia="Times New Roman" w:hAnsi="Helvetica"/>
      <w:sz w:val="24"/>
      <w:szCs w:val="20"/>
      <w:lang w:eastAsia="de-DE"/>
    </w:rPr>
  </w:style>
  <w:style w:type="paragraph" w:styleId="Sprechblasentext">
    <w:name w:val="Balloon Text"/>
    <w:basedOn w:val="Standard"/>
    <w:link w:val="SprechblasentextZchn"/>
    <w:uiPriority w:val="99"/>
    <w:semiHidden/>
    <w:unhideWhenUsed/>
    <w:rsid w:val="00C762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62B3"/>
    <w:rPr>
      <w:rFonts w:ascii="Tahoma" w:hAnsi="Tahoma" w:cs="Tahoma"/>
      <w:sz w:val="16"/>
      <w:szCs w:val="16"/>
    </w:rPr>
  </w:style>
  <w:style w:type="character" w:styleId="Kommentarzeichen">
    <w:name w:val="annotation reference"/>
    <w:basedOn w:val="Absatz-Standardschriftart"/>
    <w:uiPriority w:val="99"/>
    <w:semiHidden/>
    <w:unhideWhenUsed/>
    <w:rsid w:val="001D03EF"/>
    <w:rPr>
      <w:sz w:val="16"/>
      <w:szCs w:val="16"/>
    </w:rPr>
  </w:style>
  <w:style w:type="paragraph" w:styleId="Kommentartext">
    <w:name w:val="annotation text"/>
    <w:basedOn w:val="Standard"/>
    <w:link w:val="KommentartextZchn"/>
    <w:uiPriority w:val="99"/>
    <w:unhideWhenUsed/>
    <w:rsid w:val="001D03EF"/>
    <w:rPr>
      <w:szCs w:val="20"/>
    </w:rPr>
  </w:style>
  <w:style w:type="character" w:customStyle="1" w:styleId="KommentartextZchn">
    <w:name w:val="Kommentartext Zchn"/>
    <w:basedOn w:val="Absatz-Standardschriftart"/>
    <w:link w:val="Kommentartext"/>
    <w:uiPriority w:val="99"/>
    <w:rsid w:val="001D03EF"/>
    <w:rPr>
      <w:rFonts w:ascii="Arial" w:hAnsi="Arial" w:cs="Times New Roman"/>
    </w:rPr>
  </w:style>
  <w:style w:type="paragraph" w:styleId="Kommentarthema">
    <w:name w:val="annotation subject"/>
    <w:basedOn w:val="Kommentartext"/>
    <w:next w:val="Kommentartext"/>
    <w:link w:val="KommentarthemaZchn"/>
    <w:uiPriority w:val="99"/>
    <w:semiHidden/>
    <w:unhideWhenUsed/>
    <w:rsid w:val="001D03EF"/>
    <w:rPr>
      <w:b/>
      <w:bCs/>
    </w:rPr>
  </w:style>
  <w:style w:type="character" w:customStyle="1" w:styleId="KommentarthemaZchn">
    <w:name w:val="Kommentarthema Zchn"/>
    <w:basedOn w:val="KommentartextZchn"/>
    <w:link w:val="Kommentarthema"/>
    <w:uiPriority w:val="99"/>
    <w:semiHidden/>
    <w:rsid w:val="001D03EF"/>
    <w:rPr>
      <w:rFonts w:ascii="Arial" w:hAnsi="Arial" w:cs="Times New Roman"/>
      <w:b/>
      <w:bCs/>
    </w:rPr>
  </w:style>
  <w:style w:type="character" w:customStyle="1" w:styleId="KommentartextZeichen1">
    <w:name w:val="Kommentartext Zeichen1"/>
    <w:basedOn w:val="Absatz-Standardschriftart"/>
    <w:uiPriority w:val="99"/>
    <w:semiHidden/>
    <w:locked/>
    <w:rsid w:val="00D7708D"/>
    <w:rPr>
      <w:rFonts w:ascii="Arial" w:eastAsia="Cambria" w:hAnsi="Arial"/>
      <w:sz w:val="20"/>
      <w:szCs w:val="20"/>
      <w:lang w:eastAsia="en-US"/>
    </w:rPr>
  </w:style>
  <w:style w:type="character" w:styleId="Seitenzahl">
    <w:name w:val="page number"/>
    <w:basedOn w:val="Absatz-Standardschriftart"/>
    <w:uiPriority w:val="99"/>
    <w:semiHidden/>
    <w:unhideWhenUsed/>
    <w:rsid w:val="00F95B98"/>
  </w:style>
  <w:style w:type="paragraph" w:styleId="StandardWeb">
    <w:name w:val="Normal (Web)"/>
    <w:basedOn w:val="Standard"/>
    <w:uiPriority w:val="99"/>
    <w:unhideWhenUsed/>
    <w:rsid w:val="00C433A6"/>
    <w:pPr>
      <w:widowControl/>
      <w:spacing w:before="100" w:beforeAutospacing="1" w:after="100" w:afterAutospacing="1"/>
    </w:pPr>
    <w:rPr>
      <w:rFonts w:ascii="Times New Roman" w:eastAsia="Times New Roman" w:hAnsi="Times New Roman"/>
      <w:sz w:val="24"/>
      <w:szCs w:val="24"/>
      <w:lang w:eastAsia="de-DE"/>
    </w:rPr>
  </w:style>
  <w:style w:type="paragraph" w:styleId="Listenabsatz">
    <w:name w:val="List Paragraph"/>
    <w:basedOn w:val="Standard"/>
    <w:uiPriority w:val="34"/>
    <w:qFormat/>
    <w:rsid w:val="007B66CF"/>
    <w:pPr>
      <w:ind w:left="720"/>
      <w:contextualSpacing/>
    </w:pPr>
  </w:style>
  <w:style w:type="character" w:customStyle="1" w:styleId="apple-converted-space">
    <w:name w:val="apple-converted-space"/>
    <w:basedOn w:val="Absatz-Standardschriftart"/>
    <w:rsid w:val="005A26DD"/>
  </w:style>
  <w:style w:type="character" w:styleId="Hyperlink">
    <w:name w:val="Hyperlink"/>
    <w:basedOn w:val="Absatz-Standardschriftart"/>
    <w:uiPriority w:val="99"/>
    <w:semiHidden/>
    <w:unhideWhenUsed/>
    <w:rsid w:val="005A26DD"/>
    <w:rPr>
      <w:color w:val="0000FF"/>
      <w:u w:val="single"/>
    </w:rPr>
  </w:style>
  <w:style w:type="character" w:styleId="Fett">
    <w:name w:val="Strong"/>
    <w:basedOn w:val="Absatz-Standardschriftart"/>
    <w:uiPriority w:val="22"/>
    <w:qFormat/>
    <w:rsid w:val="009D0BF8"/>
    <w:rPr>
      <w:b/>
      <w:bCs/>
    </w:rPr>
  </w:style>
  <w:style w:type="paragraph" w:styleId="berarbeitung">
    <w:name w:val="Revision"/>
    <w:hidden/>
    <w:uiPriority w:val="99"/>
    <w:semiHidden/>
    <w:rsid w:val="006E2EF5"/>
    <w:rPr>
      <w:rFonts w:ascii="Arial" w:hAnsi="Arial" w:cs="Times New Roman"/>
      <w:szCs w:val="22"/>
    </w:rPr>
  </w:style>
  <w:style w:type="paragraph" w:customStyle="1" w:styleId="last">
    <w:name w:val="last"/>
    <w:basedOn w:val="Standard"/>
    <w:rsid w:val="00AF03A1"/>
    <w:pPr>
      <w:widowControl/>
      <w:spacing w:before="100" w:beforeAutospacing="1" w:after="100" w:afterAutospacing="1"/>
    </w:pPr>
    <w:rPr>
      <w:rFonts w:ascii="Times New Roman" w:eastAsia="Times New Roman" w:hAnsi="Times New Roman"/>
      <w:sz w:val="24"/>
      <w:szCs w:val="24"/>
      <w:lang w:eastAsia="de-DE"/>
    </w:rPr>
  </w:style>
  <w:style w:type="paragraph" w:customStyle="1" w:styleId="first">
    <w:name w:val="first"/>
    <w:basedOn w:val="Standard"/>
    <w:rsid w:val="00AF03A1"/>
    <w:pPr>
      <w:widowControl/>
      <w:spacing w:before="100" w:beforeAutospacing="1" w:after="100" w:afterAutospacing="1"/>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mbria"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7F7D"/>
    <w:pPr>
      <w:widowControl w:val="0"/>
    </w:pPr>
    <w:rPr>
      <w:rFonts w:ascii="Arial" w:hAnsi="Arial" w:cs="Times New Roman"/>
      <w:szCs w:val="22"/>
    </w:rPr>
  </w:style>
  <w:style w:type="paragraph" w:styleId="berschrift1">
    <w:name w:val="heading 1"/>
    <w:basedOn w:val="Standard"/>
    <w:next w:val="Standard"/>
    <w:link w:val="berschrift1Zchn"/>
    <w:autoRedefine/>
    <w:uiPriority w:val="9"/>
    <w:qFormat/>
    <w:rsid w:val="00F23DA0"/>
    <w:pPr>
      <w:keepNext/>
      <w:keepLines/>
      <w:spacing w:after="120" w:line="320" w:lineRule="exact"/>
      <w:outlineLvl w:val="0"/>
    </w:pPr>
    <w:rPr>
      <w:rFonts w:eastAsia="Times New Roman" w:cstheme="minorBidi"/>
      <w:b/>
      <w:bCs/>
      <w:color w:val="000000"/>
      <w:sz w:val="32"/>
      <w:szCs w:val="32"/>
    </w:rPr>
  </w:style>
  <w:style w:type="paragraph" w:styleId="berschrift2">
    <w:name w:val="heading 2"/>
    <w:next w:val="Standard"/>
    <w:link w:val="berschrift2Zchn"/>
    <w:autoRedefine/>
    <w:uiPriority w:val="9"/>
    <w:unhideWhenUsed/>
    <w:qFormat/>
    <w:rsid w:val="00F23DA0"/>
    <w:pPr>
      <w:keepNext/>
      <w:spacing w:after="60"/>
      <w:outlineLvl w:val="1"/>
    </w:pPr>
    <w:rPr>
      <w:rFonts w:ascii="Times" w:eastAsiaTheme="majorEastAsia" w:hAnsi="Times" w:cstheme="majorBidi"/>
      <w:b/>
      <w:iCs/>
      <w:color w:val="00000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F4328A"/>
  </w:style>
  <w:style w:type="character" w:customStyle="1" w:styleId="berschrift1Zchn">
    <w:name w:val="Überschrift 1 Zchn"/>
    <w:basedOn w:val="Absatz-Standardschriftart"/>
    <w:link w:val="berschrift1"/>
    <w:uiPriority w:val="9"/>
    <w:rsid w:val="00F23DA0"/>
    <w:rPr>
      <w:rFonts w:ascii="Times" w:eastAsia="Times New Roman" w:hAnsi="Times"/>
      <w:b/>
      <w:bCs/>
      <w:color w:val="000000"/>
      <w:sz w:val="32"/>
      <w:szCs w:val="32"/>
      <w:lang w:eastAsia="en-US"/>
    </w:rPr>
  </w:style>
  <w:style w:type="character" w:customStyle="1" w:styleId="berschrift2Zchn">
    <w:name w:val="Überschrift 2 Zchn"/>
    <w:basedOn w:val="Absatz-Standardschriftart"/>
    <w:link w:val="berschrift2"/>
    <w:uiPriority w:val="9"/>
    <w:rsid w:val="00F23DA0"/>
    <w:rPr>
      <w:rFonts w:ascii="Times" w:eastAsiaTheme="majorEastAsia" w:hAnsi="Times" w:cstheme="majorBidi"/>
      <w:b/>
      <w:iCs/>
      <w:color w:val="000000"/>
      <w:sz w:val="28"/>
      <w:szCs w:val="28"/>
      <w:lang w:eastAsia="en-US"/>
    </w:rPr>
  </w:style>
  <w:style w:type="paragraph" w:customStyle="1" w:styleId="einfacheFormatierung">
    <w:name w:val="einfache Formatierung"/>
    <w:basedOn w:val="NurText"/>
    <w:qFormat/>
    <w:rsid w:val="00D82356"/>
    <w:rPr>
      <w:rFonts w:ascii="Arial" w:hAnsi="Arial"/>
      <w:sz w:val="22"/>
    </w:rPr>
  </w:style>
  <w:style w:type="paragraph" w:styleId="NurText">
    <w:name w:val="Plain Text"/>
    <w:basedOn w:val="Standard"/>
    <w:link w:val="NurTextZchn"/>
    <w:uiPriority w:val="99"/>
    <w:semiHidden/>
    <w:unhideWhenUsed/>
    <w:rsid w:val="00D82356"/>
    <w:rPr>
      <w:rFonts w:ascii="Courier" w:hAnsi="Courier"/>
      <w:sz w:val="21"/>
      <w:szCs w:val="21"/>
    </w:rPr>
  </w:style>
  <w:style w:type="character" w:customStyle="1" w:styleId="NurTextZchn">
    <w:name w:val="Nur Text Zchn"/>
    <w:basedOn w:val="Absatz-Standardschriftart"/>
    <w:link w:val="NurText"/>
    <w:uiPriority w:val="99"/>
    <w:semiHidden/>
    <w:rsid w:val="00D82356"/>
    <w:rPr>
      <w:rFonts w:ascii="Courier" w:hAnsi="Courier" w:cs="Times New Roman"/>
      <w:sz w:val="21"/>
      <w:szCs w:val="21"/>
    </w:rPr>
  </w:style>
  <w:style w:type="paragraph" w:customStyle="1" w:styleId="punkteVereinsnachrichten">
    <w:name w:val="punkte Vereinsnachrichten"/>
    <w:basedOn w:val="Standard"/>
    <w:qFormat/>
    <w:rsid w:val="004C6CDD"/>
    <w:pPr>
      <w:widowControl/>
      <w:spacing w:before="120" w:after="120" w:line="276" w:lineRule="auto"/>
    </w:pPr>
    <w:rPr>
      <w:rFonts w:asciiTheme="minorHAnsi" w:eastAsiaTheme="minorHAnsi" w:hAnsiTheme="minorHAnsi" w:cstheme="minorBidi"/>
      <w:sz w:val="24"/>
      <w:szCs w:val="24"/>
    </w:rPr>
  </w:style>
  <w:style w:type="paragraph" w:styleId="Kopfzeile">
    <w:name w:val="header"/>
    <w:basedOn w:val="Standard"/>
    <w:link w:val="KopfzeileZchn"/>
    <w:uiPriority w:val="99"/>
    <w:unhideWhenUsed/>
    <w:rsid w:val="00F717EB"/>
    <w:pPr>
      <w:tabs>
        <w:tab w:val="center" w:pos="4703"/>
        <w:tab w:val="right" w:pos="9406"/>
      </w:tabs>
    </w:pPr>
  </w:style>
  <w:style w:type="character" w:customStyle="1" w:styleId="KopfzeileZchn">
    <w:name w:val="Kopfzeile Zchn"/>
    <w:basedOn w:val="Absatz-Standardschriftart"/>
    <w:link w:val="Kopfzeile"/>
    <w:uiPriority w:val="99"/>
    <w:rsid w:val="00F717EB"/>
    <w:rPr>
      <w:rFonts w:ascii="Arial" w:hAnsi="Arial" w:cs="Times New Roman"/>
      <w:szCs w:val="22"/>
    </w:rPr>
  </w:style>
  <w:style w:type="paragraph" w:styleId="Fuzeile">
    <w:name w:val="footer"/>
    <w:basedOn w:val="Standard"/>
    <w:link w:val="FuzeileZchn"/>
    <w:uiPriority w:val="99"/>
    <w:unhideWhenUsed/>
    <w:rsid w:val="00F717EB"/>
    <w:pPr>
      <w:tabs>
        <w:tab w:val="center" w:pos="4703"/>
        <w:tab w:val="right" w:pos="9406"/>
      </w:tabs>
    </w:pPr>
  </w:style>
  <w:style w:type="character" w:customStyle="1" w:styleId="FuzeileZchn">
    <w:name w:val="Fußzeile Zchn"/>
    <w:basedOn w:val="Absatz-Standardschriftart"/>
    <w:link w:val="Fuzeile"/>
    <w:uiPriority w:val="99"/>
    <w:rsid w:val="00F717EB"/>
    <w:rPr>
      <w:rFonts w:ascii="Arial" w:hAnsi="Arial" w:cs="Times New Roman"/>
      <w:szCs w:val="22"/>
    </w:rPr>
  </w:style>
  <w:style w:type="paragraph" w:customStyle="1" w:styleId="JungPumpenPI">
    <w:name w:val="Jung Pumpen PI"/>
    <w:basedOn w:val="Standard"/>
    <w:rsid w:val="006A77BB"/>
    <w:pPr>
      <w:widowControl/>
      <w:tabs>
        <w:tab w:val="left" w:pos="580"/>
      </w:tabs>
      <w:spacing w:before="120" w:line="360" w:lineRule="auto"/>
    </w:pPr>
    <w:rPr>
      <w:rFonts w:ascii="Helvetica" w:eastAsia="Times New Roman" w:hAnsi="Helvetica"/>
      <w:sz w:val="24"/>
      <w:szCs w:val="20"/>
      <w:lang w:eastAsia="de-DE"/>
    </w:rPr>
  </w:style>
  <w:style w:type="paragraph" w:styleId="Sprechblasentext">
    <w:name w:val="Balloon Text"/>
    <w:basedOn w:val="Standard"/>
    <w:link w:val="SprechblasentextZchn"/>
    <w:uiPriority w:val="99"/>
    <w:semiHidden/>
    <w:unhideWhenUsed/>
    <w:rsid w:val="00C762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62B3"/>
    <w:rPr>
      <w:rFonts w:ascii="Tahoma" w:hAnsi="Tahoma" w:cs="Tahoma"/>
      <w:sz w:val="16"/>
      <w:szCs w:val="16"/>
    </w:rPr>
  </w:style>
  <w:style w:type="character" w:styleId="Kommentarzeichen">
    <w:name w:val="annotation reference"/>
    <w:basedOn w:val="Absatz-Standardschriftart"/>
    <w:uiPriority w:val="99"/>
    <w:semiHidden/>
    <w:unhideWhenUsed/>
    <w:rsid w:val="001D03EF"/>
    <w:rPr>
      <w:sz w:val="16"/>
      <w:szCs w:val="16"/>
    </w:rPr>
  </w:style>
  <w:style w:type="paragraph" w:styleId="Kommentartext">
    <w:name w:val="annotation text"/>
    <w:basedOn w:val="Standard"/>
    <w:link w:val="KommentartextZchn"/>
    <w:uiPriority w:val="99"/>
    <w:unhideWhenUsed/>
    <w:rsid w:val="001D03EF"/>
    <w:rPr>
      <w:szCs w:val="20"/>
    </w:rPr>
  </w:style>
  <w:style w:type="character" w:customStyle="1" w:styleId="KommentartextZchn">
    <w:name w:val="Kommentartext Zchn"/>
    <w:basedOn w:val="Absatz-Standardschriftart"/>
    <w:link w:val="Kommentartext"/>
    <w:uiPriority w:val="99"/>
    <w:rsid w:val="001D03EF"/>
    <w:rPr>
      <w:rFonts w:ascii="Arial" w:hAnsi="Arial" w:cs="Times New Roman"/>
    </w:rPr>
  </w:style>
  <w:style w:type="paragraph" w:styleId="Kommentarthema">
    <w:name w:val="annotation subject"/>
    <w:basedOn w:val="Kommentartext"/>
    <w:next w:val="Kommentartext"/>
    <w:link w:val="KommentarthemaZchn"/>
    <w:uiPriority w:val="99"/>
    <w:semiHidden/>
    <w:unhideWhenUsed/>
    <w:rsid w:val="001D03EF"/>
    <w:rPr>
      <w:b/>
      <w:bCs/>
    </w:rPr>
  </w:style>
  <w:style w:type="character" w:customStyle="1" w:styleId="KommentarthemaZchn">
    <w:name w:val="Kommentarthema Zchn"/>
    <w:basedOn w:val="KommentartextZchn"/>
    <w:link w:val="Kommentarthema"/>
    <w:uiPriority w:val="99"/>
    <w:semiHidden/>
    <w:rsid w:val="001D03EF"/>
    <w:rPr>
      <w:rFonts w:ascii="Arial" w:hAnsi="Arial" w:cs="Times New Roman"/>
      <w:b/>
      <w:bCs/>
    </w:rPr>
  </w:style>
  <w:style w:type="character" w:customStyle="1" w:styleId="KommentartextZeichen1">
    <w:name w:val="Kommentartext Zeichen1"/>
    <w:basedOn w:val="Absatz-Standardschriftart"/>
    <w:uiPriority w:val="99"/>
    <w:semiHidden/>
    <w:locked/>
    <w:rsid w:val="00D7708D"/>
    <w:rPr>
      <w:rFonts w:ascii="Arial" w:eastAsia="Cambria" w:hAnsi="Arial"/>
      <w:sz w:val="20"/>
      <w:szCs w:val="20"/>
      <w:lang w:eastAsia="en-US"/>
    </w:rPr>
  </w:style>
  <w:style w:type="character" w:styleId="Seitenzahl">
    <w:name w:val="page number"/>
    <w:basedOn w:val="Absatz-Standardschriftart"/>
    <w:uiPriority w:val="99"/>
    <w:semiHidden/>
    <w:unhideWhenUsed/>
    <w:rsid w:val="00F95B98"/>
  </w:style>
  <w:style w:type="paragraph" w:styleId="StandardWeb">
    <w:name w:val="Normal (Web)"/>
    <w:basedOn w:val="Standard"/>
    <w:uiPriority w:val="99"/>
    <w:unhideWhenUsed/>
    <w:rsid w:val="00C433A6"/>
    <w:pPr>
      <w:widowControl/>
      <w:spacing w:before="100" w:beforeAutospacing="1" w:after="100" w:afterAutospacing="1"/>
    </w:pPr>
    <w:rPr>
      <w:rFonts w:ascii="Times New Roman" w:eastAsia="Times New Roman" w:hAnsi="Times New Roman"/>
      <w:sz w:val="24"/>
      <w:szCs w:val="24"/>
      <w:lang w:eastAsia="de-DE"/>
    </w:rPr>
  </w:style>
  <w:style w:type="paragraph" w:styleId="Listenabsatz">
    <w:name w:val="List Paragraph"/>
    <w:basedOn w:val="Standard"/>
    <w:uiPriority w:val="34"/>
    <w:qFormat/>
    <w:rsid w:val="007B66CF"/>
    <w:pPr>
      <w:ind w:left="720"/>
      <w:contextualSpacing/>
    </w:pPr>
  </w:style>
  <w:style w:type="character" w:customStyle="1" w:styleId="apple-converted-space">
    <w:name w:val="apple-converted-space"/>
    <w:basedOn w:val="Absatz-Standardschriftart"/>
    <w:rsid w:val="005A26DD"/>
  </w:style>
  <w:style w:type="character" w:styleId="Hyperlink">
    <w:name w:val="Hyperlink"/>
    <w:basedOn w:val="Absatz-Standardschriftart"/>
    <w:uiPriority w:val="99"/>
    <w:semiHidden/>
    <w:unhideWhenUsed/>
    <w:rsid w:val="005A26DD"/>
    <w:rPr>
      <w:color w:val="0000FF"/>
      <w:u w:val="single"/>
    </w:rPr>
  </w:style>
  <w:style w:type="character" w:styleId="Fett">
    <w:name w:val="Strong"/>
    <w:basedOn w:val="Absatz-Standardschriftart"/>
    <w:uiPriority w:val="22"/>
    <w:qFormat/>
    <w:rsid w:val="009D0BF8"/>
    <w:rPr>
      <w:b/>
      <w:bCs/>
    </w:rPr>
  </w:style>
  <w:style w:type="paragraph" w:styleId="berarbeitung">
    <w:name w:val="Revision"/>
    <w:hidden/>
    <w:uiPriority w:val="99"/>
    <w:semiHidden/>
    <w:rsid w:val="006E2EF5"/>
    <w:rPr>
      <w:rFonts w:ascii="Arial" w:hAnsi="Arial" w:cs="Times New Roman"/>
      <w:szCs w:val="22"/>
    </w:rPr>
  </w:style>
  <w:style w:type="paragraph" w:customStyle="1" w:styleId="last">
    <w:name w:val="last"/>
    <w:basedOn w:val="Standard"/>
    <w:rsid w:val="00AF03A1"/>
    <w:pPr>
      <w:widowControl/>
      <w:spacing w:before="100" w:beforeAutospacing="1" w:after="100" w:afterAutospacing="1"/>
    </w:pPr>
    <w:rPr>
      <w:rFonts w:ascii="Times New Roman" w:eastAsia="Times New Roman" w:hAnsi="Times New Roman"/>
      <w:sz w:val="24"/>
      <w:szCs w:val="24"/>
      <w:lang w:eastAsia="de-DE"/>
    </w:rPr>
  </w:style>
  <w:style w:type="paragraph" w:customStyle="1" w:styleId="first">
    <w:name w:val="first"/>
    <w:basedOn w:val="Standard"/>
    <w:rsid w:val="00AF03A1"/>
    <w:pPr>
      <w:widowControl/>
      <w:spacing w:before="100" w:beforeAutospacing="1" w:after="100" w:afterAutospacing="1"/>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011">
      <w:bodyDiv w:val="1"/>
      <w:marLeft w:val="0"/>
      <w:marRight w:val="0"/>
      <w:marTop w:val="0"/>
      <w:marBottom w:val="0"/>
      <w:divBdr>
        <w:top w:val="none" w:sz="0" w:space="0" w:color="auto"/>
        <w:left w:val="none" w:sz="0" w:space="0" w:color="auto"/>
        <w:bottom w:val="none" w:sz="0" w:space="0" w:color="auto"/>
        <w:right w:val="none" w:sz="0" w:space="0" w:color="auto"/>
      </w:divBdr>
    </w:div>
    <w:div w:id="164327644">
      <w:bodyDiv w:val="1"/>
      <w:marLeft w:val="0"/>
      <w:marRight w:val="0"/>
      <w:marTop w:val="0"/>
      <w:marBottom w:val="0"/>
      <w:divBdr>
        <w:top w:val="none" w:sz="0" w:space="0" w:color="auto"/>
        <w:left w:val="none" w:sz="0" w:space="0" w:color="auto"/>
        <w:bottom w:val="none" w:sz="0" w:space="0" w:color="auto"/>
        <w:right w:val="none" w:sz="0" w:space="0" w:color="auto"/>
      </w:divBdr>
    </w:div>
    <w:div w:id="451705556">
      <w:bodyDiv w:val="1"/>
      <w:marLeft w:val="0"/>
      <w:marRight w:val="0"/>
      <w:marTop w:val="0"/>
      <w:marBottom w:val="0"/>
      <w:divBdr>
        <w:top w:val="none" w:sz="0" w:space="0" w:color="auto"/>
        <w:left w:val="none" w:sz="0" w:space="0" w:color="auto"/>
        <w:bottom w:val="none" w:sz="0" w:space="0" w:color="auto"/>
        <w:right w:val="none" w:sz="0" w:space="0" w:color="auto"/>
      </w:divBdr>
    </w:div>
    <w:div w:id="543057648">
      <w:bodyDiv w:val="1"/>
      <w:marLeft w:val="0"/>
      <w:marRight w:val="0"/>
      <w:marTop w:val="0"/>
      <w:marBottom w:val="0"/>
      <w:divBdr>
        <w:top w:val="none" w:sz="0" w:space="0" w:color="auto"/>
        <w:left w:val="none" w:sz="0" w:space="0" w:color="auto"/>
        <w:bottom w:val="none" w:sz="0" w:space="0" w:color="auto"/>
        <w:right w:val="none" w:sz="0" w:space="0" w:color="auto"/>
      </w:divBdr>
    </w:div>
    <w:div w:id="673726152">
      <w:bodyDiv w:val="1"/>
      <w:marLeft w:val="0"/>
      <w:marRight w:val="0"/>
      <w:marTop w:val="0"/>
      <w:marBottom w:val="0"/>
      <w:divBdr>
        <w:top w:val="none" w:sz="0" w:space="0" w:color="auto"/>
        <w:left w:val="none" w:sz="0" w:space="0" w:color="auto"/>
        <w:bottom w:val="none" w:sz="0" w:space="0" w:color="auto"/>
        <w:right w:val="none" w:sz="0" w:space="0" w:color="auto"/>
      </w:divBdr>
    </w:div>
    <w:div w:id="1001010503">
      <w:bodyDiv w:val="1"/>
      <w:marLeft w:val="0"/>
      <w:marRight w:val="0"/>
      <w:marTop w:val="0"/>
      <w:marBottom w:val="0"/>
      <w:divBdr>
        <w:top w:val="none" w:sz="0" w:space="0" w:color="auto"/>
        <w:left w:val="none" w:sz="0" w:space="0" w:color="auto"/>
        <w:bottom w:val="none" w:sz="0" w:space="0" w:color="auto"/>
        <w:right w:val="none" w:sz="0" w:space="0" w:color="auto"/>
      </w:divBdr>
    </w:div>
    <w:div w:id="1161653107">
      <w:bodyDiv w:val="1"/>
      <w:marLeft w:val="0"/>
      <w:marRight w:val="0"/>
      <w:marTop w:val="0"/>
      <w:marBottom w:val="0"/>
      <w:divBdr>
        <w:top w:val="none" w:sz="0" w:space="0" w:color="auto"/>
        <w:left w:val="none" w:sz="0" w:space="0" w:color="auto"/>
        <w:bottom w:val="none" w:sz="0" w:space="0" w:color="auto"/>
        <w:right w:val="none" w:sz="0" w:space="0" w:color="auto"/>
      </w:divBdr>
    </w:div>
    <w:div w:id="1199775199">
      <w:bodyDiv w:val="1"/>
      <w:marLeft w:val="0"/>
      <w:marRight w:val="0"/>
      <w:marTop w:val="0"/>
      <w:marBottom w:val="0"/>
      <w:divBdr>
        <w:top w:val="none" w:sz="0" w:space="0" w:color="auto"/>
        <w:left w:val="none" w:sz="0" w:space="0" w:color="auto"/>
        <w:bottom w:val="none" w:sz="0" w:space="0" w:color="auto"/>
        <w:right w:val="none" w:sz="0" w:space="0" w:color="auto"/>
      </w:divBdr>
      <w:divsChild>
        <w:div w:id="1192691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13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6003">
      <w:bodyDiv w:val="1"/>
      <w:marLeft w:val="0"/>
      <w:marRight w:val="0"/>
      <w:marTop w:val="0"/>
      <w:marBottom w:val="0"/>
      <w:divBdr>
        <w:top w:val="none" w:sz="0" w:space="0" w:color="auto"/>
        <w:left w:val="none" w:sz="0" w:space="0" w:color="auto"/>
        <w:bottom w:val="none" w:sz="0" w:space="0" w:color="auto"/>
        <w:right w:val="none" w:sz="0" w:space="0" w:color="auto"/>
      </w:divBdr>
    </w:div>
    <w:div w:id="1860269451">
      <w:bodyDiv w:val="1"/>
      <w:marLeft w:val="0"/>
      <w:marRight w:val="0"/>
      <w:marTop w:val="0"/>
      <w:marBottom w:val="0"/>
      <w:divBdr>
        <w:top w:val="none" w:sz="0" w:space="0" w:color="auto"/>
        <w:left w:val="none" w:sz="0" w:space="0" w:color="auto"/>
        <w:bottom w:val="none" w:sz="0" w:space="0" w:color="auto"/>
        <w:right w:val="none" w:sz="0" w:space="0" w:color="auto"/>
      </w:divBdr>
    </w:div>
    <w:div w:id="1934243289">
      <w:bodyDiv w:val="1"/>
      <w:marLeft w:val="0"/>
      <w:marRight w:val="0"/>
      <w:marTop w:val="0"/>
      <w:marBottom w:val="0"/>
      <w:divBdr>
        <w:top w:val="none" w:sz="0" w:space="0" w:color="auto"/>
        <w:left w:val="none" w:sz="0" w:space="0" w:color="auto"/>
        <w:bottom w:val="none" w:sz="0" w:space="0" w:color="auto"/>
        <w:right w:val="none" w:sz="0" w:space="0" w:color="auto"/>
      </w:divBdr>
    </w:div>
    <w:div w:id="1972469212">
      <w:bodyDiv w:val="1"/>
      <w:marLeft w:val="0"/>
      <w:marRight w:val="0"/>
      <w:marTop w:val="0"/>
      <w:marBottom w:val="0"/>
      <w:divBdr>
        <w:top w:val="none" w:sz="0" w:space="0" w:color="auto"/>
        <w:left w:val="none" w:sz="0" w:space="0" w:color="auto"/>
        <w:bottom w:val="none" w:sz="0" w:space="0" w:color="auto"/>
        <w:right w:val="none" w:sz="0" w:space="0" w:color="auto"/>
      </w:divBdr>
      <w:divsChild>
        <w:div w:id="842016020">
          <w:marLeft w:val="0"/>
          <w:marRight w:val="0"/>
          <w:marTop w:val="0"/>
          <w:marBottom w:val="0"/>
          <w:divBdr>
            <w:top w:val="none" w:sz="0" w:space="0" w:color="auto"/>
            <w:left w:val="none" w:sz="0" w:space="0" w:color="auto"/>
            <w:bottom w:val="none" w:sz="0" w:space="0" w:color="auto"/>
            <w:right w:val="none" w:sz="0" w:space="0" w:color="auto"/>
          </w:divBdr>
          <w:divsChild>
            <w:div w:id="1686050869">
              <w:marLeft w:val="0"/>
              <w:marRight w:val="0"/>
              <w:marTop w:val="0"/>
              <w:marBottom w:val="0"/>
              <w:divBdr>
                <w:top w:val="none" w:sz="0" w:space="0" w:color="auto"/>
                <w:left w:val="none" w:sz="0" w:space="0" w:color="auto"/>
                <w:bottom w:val="none" w:sz="0" w:space="0" w:color="auto"/>
                <w:right w:val="none" w:sz="0" w:space="0" w:color="auto"/>
              </w:divBdr>
              <w:divsChild>
                <w:div w:id="21137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4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wikipedia.org/wiki/Kopenhag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e.wikipedia.org/wiki/Kopenhage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drsaelzer-pressedienst.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A8AC8D1D667FF49ABA8D3B5556FD9BC" ma:contentTypeVersion="11" ma:contentTypeDescription="Opret et nyt dokument." ma:contentTypeScope="" ma:versionID="457a6e0fe31e91d109ba859a2ae9b380">
  <xsd:schema xmlns:xsd="http://www.w3.org/2001/XMLSchema" xmlns:xs="http://www.w3.org/2001/XMLSchema" xmlns:p="http://schemas.microsoft.com/office/2006/metadata/properties" xmlns:ns3="583898d9-535d-437f-9513-b3f76f4ef1bb" xmlns:ns4="11b64d34-a073-4d41-985d-3ef11d278ea2" targetNamespace="http://schemas.microsoft.com/office/2006/metadata/properties" ma:root="true" ma:fieldsID="4f9f3d2dbfaeabe26d8ec23f7be6cbe0" ns3:_="" ns4:_="">
    <xsd:import namespace="583898d9-535d-437f-9513-b3f76f4ef1bb"/>
    <xsd:import namespace="11b64d34-a073-4d41-985d-3ef11d278e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898d9-535d-437f-9513-b3f76f4ef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b64d34-a073-4d41-985d-3ef11d278ea2"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SharingHintHash" ma:index="16"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437278-FBD9-4065-B9BF-17B938DC43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B9DD7D-E32D-43E2-BDFF-E46B08332663}">
  <ds:schemaRefs>
    <ds:schemaRef ds:uri="http://schemas.microsoft.com/sharepoint/v3/contenttype/forms"/>
  </ds:schemaRefs>
</ds:datastoreItem>
</file>

<file path=customXml/itemProps3.xml><?xml version="1.0" encoding="utf-8"?>
<ds:datastoreItem xmlns:ds="http://schemas.openxmlformats.org/officeDocument/2006/customXml" ds:itemID="{C4A59E4F-8CB0-4177-833B-EFD1049AA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898d9-535d-437f-9513-b3f76f4ef1bb"/>
    <ds:schemaRef ds:uri="11b64d34-a073-4d41-985d-3ef11d278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287</Words>
  <Characters>1811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Comm'n Sense</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dc:creator>
  <cp:lastModifiedBy>fgast</cp:lastModifiedBy>
  <cp:revision>4</cp:revision>
  <cp:lastPrinted>2020-03-05T10:14:00Z</cp:lastPrinted>
  <dcterms:created xsi:type="dcterms:W3CDTF">2020-03-05T09:20:00Z</dcterms:created>
  <dcterms:modified xsi:type="dcterms:W3CDTF">2020-03-09T12:47:00Z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0x0101002A8AC8D1D667FF49ABA8D3B5556FD9BC</vt:lpwstr>
  </property>
</Properties>
</file>